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F25B8E" w14:textId="3FB0D40C" w:rsidR="00FD6BD2" w:rsidRPr="00B56115" w:rsidRDefault="00FD6BD2" w:rsidP="00E92F55">
      <w:pPr>
        <w:jc w:val="right"/>
        <w:rPr>
          <w:b/>
          <w:color w:val="000000" w:themeColor="text1"/>
        </w:rPr>
      </w:pPr>
      <w:r w:rsidRPr="00B56115">
        <w:rPr>
          <w:b/>
          <w:color w:val="000000" w:themeColor="text1"/>
        </w:rPr>
        <w:t>Mason Ameri, Ph</w:t>
      </w:r>
      <w:r w:rsidR="00680BDA" w:rsidRPr="00B56115">
        <w:rPr>
          <w:b/>
          <w:color w:val="000000" w:themeColor="text1"/>
        </w:rPr>
        <w:t>.</w:t>
      </w:r>
      <w:r w:rsidRPr="00B56115">
        <w:rPr>
          <w:b/>
          <w:color w:val="000000" w:themeColor="text1"/>
        </w:rPr>
        <w:t>D</w:t>
      </w:r>
      <w:r w:rsidR="00680BDA" w:rsidRPr="00B56115">
        <w:rPr>
          <w:b/>
          <w:color w:val="000000" w:themeColor="text1"/>
        </w:rPr>
        <w:t>.</w:t>
      </w:r>
    </w:p>
    <w:p w14:paraId="70B998B3" w14:textId="77777777" w:rsidR="00973313" w:rsidRDefault="00973313" w:rsidP="00E92F55">
      <w:pPr>
        <w:jc w:val="right"/>
      </w:pPr>
      <w:r>
        <w:t>Professor of Professional Practice (full rank)</w:t>
      </w:r>
    </w:p>
    <w:p w14:paraId="6731911E" w14:textId="61E6DD03" w:rsidR="00FD6BD2" w:rsidRPr="00B56115" w:rsidRDefault="00FD6BD2" w:rsidP="00E92F55">
      <w:pPr>
        <w:jc w:val="right"/>
        <w:rPr>
          <w:i/>
          <w:iCs/>
          <w:color w:val="000000" w:themeColor="text1"/>
        </w:rPr>
      </w:pPr>
      <w:r w:rsidRPr="00B56115">
        <w:rPr>
          <w:i/>
          <w:iCs/>
          <w:color w:val="000000" w:themeColor="text1"/>
        </w:rPr>
        <w:t>Department of Management &amp; Global Business</w:t>
      </w:r>
    </w:p>
    <w:p w14:paraId="73991133" w14:textId="29F9CA72" w:rsidR="00FD6BD2" w:rsidRPr="00B56115" w:rsidRDefault="00FD6BD2" w:rsidP="00E92F55">
      <w:pPr>
        <w:jc w:val="right"/>
        <w:rPr>
          <w:color w:val="000000" w:themeColor="text1"/>
        </w:rPr>
      </w:pPr>
      <w:r w:rsidRPr="00B56115">
        <w:rPr>
          <w:color w:val="000000" w:themeColor="text1"/>
        </w:rPr>
        <w:t xml:space="preserve">Executive Director of </w:t>
      </w:r>
      <w:r w:rsidR="00C05372" w:rsidRPr="00B56115">
        <w:rPr>
          <w:color w:val="000000" w:themeColor="text1"/>
        </w:rPr>
        <w:t xml:space="preserve">RBS </w:t>
      </w:r>
      <w:r w:rsidRPr="00B56115">
        <w:rPr>
          <w:color w:val="000000" w:themeColor="text1"/>
        </w:rPr>
        <w:t>Honors Program</w:t>
      </w:r>
    </w:p>
    <w:p w14:paraId="5235C18B" w14:textId="77777777" w:rsidR="00FD6BD2" w:rsidRPr="00B56115" w:rsidRDefault="00FD6BD2" w:rsidP="00E92F55">
      <w:pPr>
        <w:jc w:val="right"/>
        <w:rPr>
          <w:i/>
          <w:iCs/>
          <w:color w:val="000000" w:themeColor="text1"/>
        </w:rPr>
      </w:pPr>
      <w:r w:rsidRPr="00B56115">
        <w:rPr>
          <w:i/>
          <w:iCs/>
          <w:color w:val="000000" w:themeColor="text1"/>
        </w:rPr>
        <w:t>Office of the Dean</w:t>
      </w:r>
    </w:p>
    <w:p w14:paraId="734EE09D" w14:textId="77777777" w:rsidR="00FD6BD2" w:rsidRPr="00B56115" w:rsidRDefault="00FD6BD2" w:rsidP="00E92F55">
      <w:pPr>
        <w:jc w:val="right"/>
        <w:rPr>
          <w:color w:val="000000" w:themeColor="text1"/>
        </w:rPr>
      </w:pPr>
      <w:r w:rsidRPr="00B56115">
        <w:rPr>
          <w:color w:val="000000" w:themeColor="text1"/>
        </w:rPr>
        <w:t>Rutgers Business School</w:t>
      </w:r>
    </w:p>
    <w:p w14:paraId="340BCF30" w14:textId="77777777" w:rsidR="00FD6BD2" w:rsidRPr="00B56115" w:rsidRDefault="00FD6BD2" w:rsidP="00E92F55">
      <w:pPr>
        <w:jc w:val="right"/>
        <w:rPr>
          <w:color w:val="000000" w:themeColor="text1"/>
          <w:lang w:val="nb-NO"/>
        </w:rPr>
      </w:pPr>
      <w:r w:rsidRPr="00B56115">
        <w:rPr>
          <w:color w:val="000000" w:themeColor="text1"/>
          <w:lang w:val="nb-NO"/>
        </w:rPr>
        <w:t>Rutgers University</w:t>
      </w:r>
    </w:p>
    <w:p w14:paraId="44182A58" w14:textId="67BBBC18" w:rsidR="00FD6BD2" w:rsidRPr="00B56115" w:rsidRDefault="002742B6" w:rsidP="00E92F55">
      <w:pPr>
        <w:adjustRightInd w:val="0"/>
        <w:jc w:val="right"/>
        <w:rPr>
          <w:color w:val="000000" w:themeColor="text1"/>
          <w:lang w:val="nb-NO"/>
        </w:rPr>
      </w:pPr>
      <w:hyperlink r:id="rId7" w:history="1">
        <w:r w:rsidRPr="0040689B">
          <w:rPr>
            <w:rStyle w:val="Hyperlink"/>
            <w:lang w:val="nb-NO"/>
          </w:rPr>
          <w:t>mason.ameri@rutgers.edu</w:t>
        </w:r>
      </w:hyperlink>
      <w:r>
        <w:rPr>
          <w:color w:val="000000" w:themeColor="text1"/>
          <w:lang w:val="nb-NO"/>
        </w:rPr>
        <w:t xml:space="preserve"> </w:t>
      </w:r>
    </w:p>
    <w:p w14:paraId="6E1D5DDD" w14:textId="77777777" w:rsidR="00FD6BD2" w:rsidRPr="00B56115" w:rsidRDefault="00FD6BD2" w:rsidP="00E92F55">
      <w:pPr>
        <w:adjustRightInd w:val="0"/>
        <w:rPr>
          <w:color w:val="000000" w:themeColor="text1"/>
          <w:lang w:val="nb-NO"/>
        </w:rPr>
      </w:pPr>
    </w:p>
    <w:p w14:paraId="77A6D6B3" w14:textId="77777777" w:rsidR="00FD6BD2" w:rsidRPr="009A74C4" w:rsidRDefault="00FD6BD2" w:rsidP="00A52655">
      <w:pPr>
        <w:shd w:val="clear" w:color="auto" w:fill="C1E4F5" w:themeFill="accent1" w:themeFillTint="33"/>
        <w:adjustRightInd w:val="0"/>
        <w:rPr>
          <w:color w:val="000000" w:themeColor="text1"/>
        </w:rPr>
      </w:pPr>
      <w:r w:rsidRPr="009A74C4">
        <w:rPr>
          <w:color w:val="000000" w:themeColor="text1"/>
        </w:rPr>
        <w:t>Bio</w:t>
      </w:r>
    </w:p>
    <w:p w14:paraId="406E0ECA" w14:textId="77777777" w:rsidR="0003672E" w:rsidRDefault="0003672E" w:rsidP="00E92F55">
      <w:pPr>
        <w:rPr>
          <w:color w:val="000000" w:themeColor="text1"/>
        </w:rPr>
      </w:pPr>
    </w:p>
    <w:p w14:paraId="7A32E243" w14:textId="69353453" w:rsidR="00C073D9" w:rsidRDefault="00C073D9" w:rsidP="00E92F55">
      <w:pPr>
        <w:jc w:val="both"/>
        <w:rPr>
          <w:color w:val="000000" w:themeColor="text1"/>
        </w:rPr>
      </w:pPr>
      <w:r w:rsidRPr="00C073D9">
        <w:rPr>
          <w:color w:val="000000" w:themeColor="text1"/>
        </w:rPr>
        <w:t>Specializes in disability employment and how Fortune 500 companies recruit, retain, and advance people with disabilities. Research, supported by $16.</w:t>
      </w:r>
      <w:r w:rsidR="00031E54">
        <w:rPr>
          <w:color w:val="000000" w:themeColor="text1"/>
        </w:rPr>
        <w:t>3</w:t>
      </w:r>
      <w:r w:rsidRPr="00C073D9">
        <w:rPr>
          <w:color w:val="000000" w:themeColor="text1"/>
        </w:rPr>
        <w:t>M</w:t>
      </w:r>
      <w:r w:rsidR="00F8772B">
        <w:rPr>
          <w:color w:val="000000" w:themeColor="text1"/>
        </w:rPr>
        <w:t>+</w:t>
      </w:r>
      <w:r w:rsidRPr="00C073D9">
        <w:rPr>
          <w:color w:val="000000" w:themeColor="text1"/>
        </w:rPr>
        <w:t xml:space="preserve"> in external grant funding, has been published in leading outlets, including </w:t>
      </w:r>
      <w:hyperlink r:id="rId8" w:history="1">
        <w:r w:rsidRPr="00C073D9">
          <w:rPr>
            <w:rStyle w:val="Hyperlink"/>
          </w:rPr>
          <w:t>Harvard Business Review</w:t>
        </w:r>
      </w:hyperlink>
      <w:r w:rsidRPr="00C073D9">
        <w:rPr>
          <w:color w:val="000000" w:themeColor="text1"/>
        </w:rPr>
        <w:t xml:space="preserve"> and </w:t>
      </w:r>
      <w:hyperlink r:id="rId9" w:history="1">
        <w:r w:rsidRPr="00C073D9">
          <w:rPr>
            <w:rStyle w:val="Hyperlink"/>
          </w:rPr>
          <w:t>MIT Sloan Management Review</w:t>
        </w:r>
      </w:hyperlink>
      <w:r w:rsidRPr="00C073D9">
        <w:rPr>
          <w:color w:val="000000" w:themeColor="text1"/>
        </w:rPr>
        <w:t>, and featured in The New York Times, including selection for the “</w:t>
      </w:r>
      <w:hyperlink r:id="rId10" w:anchor="for-disabled-americans-employment-is-soaring" w:history="1">
        <w:r w:rsidRPr="00C073D9">
          <w:rPr>
            <w:rStyle w:val="Hyperlink"/>
          </w:rPr>
          <w:t>Best Live Conversations on Times Journalism</w:t>
        </w:r>
      </w:hyperlink>
      <w:r w:rsidRPr="00C073D9">
        <w:rPr>
          <w:color w:val="000000" w:themeColor="text1"/>
        </w:rPr>
        <w:t xml:space="preserve">.” Partnered with organizations on disability access reform, such as Deutsche Bank, Accenture, Salesforce, NFL, HSBC, </w:t>
      </w:r>
      <w:r w:rsidR="00FB1C04">
        <w:rPr>
          <w:color w:val="000000" w:themeColor="text1"/>
        </w:rPr>
        <w:t xml:space="preserve">EY, Hershey, </w:t>
      </w:r>
      <w:r w:rsidRPr="00C073D9">
        <w:rPr>
          <w:color w:val="000000" w:themeColor="text1"/>
        </w:rPr>
        <w:t xml:space="preserve">World Bank Group, </w:t>
      </w:r>
      <w:hyperlink r:id="rId11" w:history="1">
        <w:r w:rsidRPr="00BC69CE">
          <w:rPr>
            <w:rStyle w:val="Hyperlink"/>
          </w:rPr>
          <w:t>TEDx</w:t>
        </w:r>
      </w:hyperlink>
      <w:r w:rsidRPr="00C073D9">
        <w:rPr>
          <w:color w:val="000000" w:themeColor="text1"/>
        </w:rPr>
        <w:t xml:space="preserve">, U.S. House of Representatives, Department of Energy, Department of Labor, the National Labor Relations Board, and Election Assistance Commission. Teaches Management Skills and Negotiations using simulations, case work, and applied exercises to connect theory with practice. Co-leads curriculum development across </w:t>
      </w:r>
      <w:r w:rsidR="00E8384D">
        <w:rPr>
          <w:color w:val="000000" w:themeColor="text1"/>
        </w:rPr>
        <w:t>RBS</w:t>
      </w:r>
      <w:r w:rsidRPr="00C073D9">
        <w:rPr>
          <w:color w:val="000000" w:themeColor="text1"/>
        </w:rPr>
        <w:t xml:space="preserve"> and the Rutgers Honors College, including redesign of the Rutgers–New Brunswick Honors curriculum, launch of the Disability Studies minor, and contributions to Management Skills, Organizational Behavior, and Negotiations curricula. Recipient of the Presidential Award for Excellence in Teaching, the Provost’s Award for Excellence in Teaching Innovations, and recognition as one of Poets&amp;Quants’</w:t>
      </w:r>
      <w:r w:rsidR="00D62155">
        <w:rPr>
          <w:color w:val="000000" w:themeColor="text1"/>
        </w:rPr>
        <w:t>s</w:t>
      </w:r>
      <w:r w:rsidRPr="00C073D9">
        <w:rPr>
          <w:color w:val="000000" w:themeColor="text1"/>
        </w:rPr>
        <w:t xml:space="preserve"> </w:t>
      </w:r>
      <w:hyperlink r:id="rId12" w:history="1">
        <w:r w:rsidRPr="00C073D9">
          <w:rPr>
            <w:rStyle w:val="Hyperlink"/>
          </w:rPr>
          <w:t>Best 40 Under 40 MBA Professors</w:t>
        </w:r>
      </w:hyperlink>
      <w:r w:rsidRPr="00C073D9">
        <w:rPr>
          <w:color w:val="000000" w:themeColor="text1"/>
        </w:rPr>
        <w:t>.</w:t>
      </w:r>
    </w:p>
    <w:p w14:paraId="44D38562" w14:textId="77777777" w:rsidR="00FD6BD2" w:rsidRPr="00B56115" w:rsidRDefault="00FD6BD2" w:rsidP="00E92F55">
      <w:pPr>
        <w:rPr>
          <w:color w:val="000000" w:themeColor="text1"/>
        </w:rPr>
      </w:pPr>
    </w:p>
    <w:p w14:paraId="00DB65FD" w14:textId="5162C3C8" w:rsidR="008433F2" w:rsidRPr="00874EFB" w:rsidRDefault="00FD6BD2" w:rsidP="00874EFB">
      <w:pPr>
        <w:shd w:val="clear" w:color="auto" w:fill="C1E4F5" w:themeFill="accent1" w:themeFillTint="33"/>
        <w:rPr>
          <w:color w:val="000000" w:themeColor="text1"/>
        </w:rPr>
      </w:pPr>
      <w:r w:rsidRPr="00A52655">
        <w:rPr>
          <w:color w:val="000000" w:themeColor="text1"/>
        </w:rPr>
        <w:t>Educatio</w:t>
      </w:r>
      <w:r w:rsidR="00874EFB">
        <w:rPr>
          <w:color w:val="000000" w:themeColor="text1"/>
        </w:rPr>
        <w:t>n</w:t>
      </w:r>
    </w:p>
    <w:tbl>
      <w:tblPr>
        <w:tblStyle w:val="TableGrid"/>
        <w:tblW w:w="934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23"/>
        <w:gridCol w:w="2924"/>
        <w:gridCol w:w="2019"/>
        <w:gridCol w:w="1114"/>
        <w:gridCol w:w="861"/>
      </w:tblGrid>
      <w:tr w:rsidR="00452C17" w:rsidRPr="00B56115" w14:paraId="61DA974E" w14:textId="77777777" w:rsidTr="00452C17">
        <w:trPr>
          <w:trHeight w:val="432"/>
        </w:trPr>
        <w:tc>
          <w:tcPr>
            <w:tcW w:w="0" w:type="auto"/>
            <w:tcBorders>
              <w:top w:val="nil"/>
              <w:left w:val="nil"/>
              <w:bottom w:val="single" w:sz="4" w:space="0" w:color="auto"/>
              <w:right w:val="nil"/>
            </w:tcBorders>
            <w:vAlign w:val="bottom"/>
          </w:tcPr>
          <w:p w14:paraId="3209DE0E" w14:textId="74E51F03" w:rsidR="00452C17" w:rsidRPr="00B56115" w:rsidRDefault="00452C17" w:rsidP="00E92F55">
            <w:pPr>
              <w:rPr>
                <w:color w:val="000000" w:themeColor="text1"/>
              </w:rPr>
            </w:pPr>
            <w:r w:rsidRPr="00B56115">
              <w:rPr>
                <w:b/>
                <w:color w:val="000000" w:themeColor="text1"/>
              </w:rPr>
              <w:t>University</w:t>
            </w:r>
          </w:p>
        </w:tc>
        <w:tc>
          <w:tcPr>
            <w:tcW w:w="0" w:type="auto"/>
            <w:tcBorders>
              <w:top w:val="nil"/>
              <w:left w:val="nil"/>
              <w:bottom w:val="single" w:sz="4" w:space="0" w:color="auto"/>
              <w:right w:val="nil"/>
            </w:tcBorders>
            <w:vAlign w:val="bottom"/>
          </w:tcPr>
          <w:p w14:paraId="117C4E35" w14:textId="231FA1D3" w:rsidR="00452C17" w:rsidRPr="00B56115" w:rsidRDefault="00452C17" w:rsidP="00E92F55">
            <w:pPr>
              <w:rPr>
                <w:b/>
                <w:color w:val="000000" w:themeColor="text1"/>
              </w:rPr>
            </w:pPr>
            <w:r>
              <w:rPr>
                <w:b/>
                <w:color w:val="000000" w:themeColor="text1"/>
              </w:rPr>
              <w:t>School</w:t>
            </w:r>
          </w:p>
        </w:tc>
        <w:tc>
          <w:tcPr>
            <w:tcW w:w="0" w:type="auto"/>
            <w:tcBorders>
              <w:top w:val="nil"/>
              <w:left w:val="nil"/>
              <w:bottom w:val="single" w:sz="4" w:space="0" w:color="auto"/>
              <w:right w:val="nil"/>
            </w:tcBorders>
            <w:vAlign w:val="bottom"/>
          </w:tcPr>
          <w:p w14:paraId="5BB11375" w14:textId="77777777" w:rsidR="00452C17" w:rsidRPr="00B56115" w:rsidRDefault="00452C17" w:rsidP="00E92F55">
            <w:pPr>
              <w:rPr>
                <w:b/>
                <w:color w:val="000000" w:themeColor="text1"/>
              </w:rPr>
            </w:pPr>
            <w:r w:rsidRPr="00B56115">
              <w:rPr>
                <w:b/>
                <w:color w:val="000000" w:themeColor="text1"/>
              </w:rPr>
              <w:t>Concentration</w:t>
            </w:r>
          </w:p>
        </w:tc>
        <w:tc>
          <w:tcPr>
            <w:tcW w:w="0" w:type="auto"/>
            <w:tcBorders>
              <w:top w:val="nil"/>
              <w:left w:val="nil"/>
              <w:bottom w:val="single" w:sz="4" w:space="0" w:color="auto"/>
              <w:right w:val="nil"/>
            </w:tcBorders>
            <w:vAlign w:val="bottom"/>
          </w:tcPr>
          <w:p w14:paraId="5DF0DCE1" w14:textId="64B25D97" w:rsidR="00452C17" w:rsidRPr="00B56115" w:rsidRDefault="00452C17" w:rsidP="00E92F55">
            <w:pPr>
              <w:rPr>
                <w:b/>
                <w:color w:val="000000" w:themeColor="text1"/>
              </w:rPr>
            </w:pPr>
            <w:r w:rsidRPr="00B56115">
              <w:rPr>
                <w:b/>
                <w:color w:val="000000" w:themeColor="text1"/>
              </w:rPr>
              <w:t>Degree</w:t>
            </w:r>
          </w:p>
        </w:tc>
        <w:tc>
          <w:tcPr>
            <w:tcW w:w="0" w:type="auto"/>
            <w:tcBorders>
              <w:top w:val="nil"/>
              <w:left w:val="nil"/>
              <w:bottom w:val="single" w:sz="4" w:space="0" w:color="auto"/>
            </w:tcBorders>
            <w:vAlign w:val="bottom"/>
          </w:tcPr>
          <w:p w14:paraId="334464C5" w14:textId="0A80506B" w:rsidR="00452C17" w:rsidRPr="00B56115" w:rsidRDefault="00452C17" w:rsidP="00E92F55">
            <w:pPr>
              <w:rPr>
                <w:b/>
                <w:color w:val="000000" w:themeColor="text1"/>
              </w:rPr>
            </w:pPr>
            <w:r w:rsidRPr="00B56115">
              <w:rPr>
                <w:b/>
                <w:color w:val="000000" w:themeColor="text1"/>
              </w:rPr>
              <w:t>Year</w:t>
            </w:r>
          </w:p>
        </w:tc>
      </w:tr>
      <w:tr w:rsidR="00452C17" w:rsidRPr="00B56115" w14:paraId="5B7B4A3D" w14:textId="77777777" w:rsidTr="003D797C">
        <w:trPr>
          <w:trHeight w:val="73"/>
        </w:trPr>
        <w:tc>
          <w:tcPr>
            <w:tcW w:w="0" w:type="auto"/>
            <w:tcBorders>
              <w:top w:val="single" w:sz="4" w:space="0" w:color="auto"/>
              <w:bottom w:val="nil"/>
            </w:tcBorders>
            <w:vAlign w:val="bottom"/>
          </w:tcPr>
          <w:p w14:paraId="19EB7EF4" w14:textId="5549F199" w:rsidR="00452C17" w:rsidRPr="00B56115" w:rsidRDefault="00452C17" w:rsidP="00E92F55">
            <w:pPr>
              <w:rPr>
                <w:color w:val="000000" w:themeColor="text1"/>
              </w:rPr>
            </w:pPr>
            <w:r w:rsidRPr="00B56115">
              <w:rPr>
                <w:color w:val="000000" w:themeColor="text1"/>
              </w:rPr>
              <w:t>Rutgers University</w:t>
            </w:r>
          </w:p>
        </w:tc>
        <w:tc>
          <w:tcPr>
            <w:tcW w:w="0" w:type="auto"/>
            <w:tcBorders>
              <w:top w:val="single" w:sz="4" w:space="0" w:color="auto"/>
              <w:bottom w:val="nil"/>
            </w:tcBorders>
            <w:vAlign w:val="bottom"/>
          </w:tcPr>
          <w:p w14:paraId="33CDEE01" w14:textId="12619E05" w:rsidR="00452C17" w:rsidRPr="00B56115" w:rsidRDefault="00452C17" w:rsidP="00E92F55">
            <w:pPr>
              <w:rPr>
                <w:color w:val="000000" w:themeColor="text1"/>
              </w:rPr>
            </w:pPr>
            <w:r>
              <w:rPr>
                <w:color w:val="000000" w:themeColor="text1"/>
              </w:rPr>
              <w:t>School of Management</w:t>
            </w:r>
          </w:p>
        </w:tc>
        <w:tc>
          <w:tcPr>
            <w:tcW w:w="0" w:type="auto"/>
            <w:tcBorders>
              <w:top w:val="single" w:sz="4" w:space="0" w:color="auto"/>
              <w:bottom w:val="nil"/>
            </w:tcBorders>
            <w:vAlign w:val="bottom"/>
          </w:tcPr>
          <w:p w14:paraId="058A8099" w14:textId="41A38DEA" w:rsidR="00452C17" w:rsidRPr="00B56115" w:rsidRDefault="003C38EE" w:rsidP="00E92F55">
            <w:pPr>
              <w:rPr>
                <w:color w:val="000000" w:themeColor="text1"/>
              </w:rPr>
            </w:pPr>
            <w:r>
              <w:rPr>
                <w:color w:val="000000" w:themeColor="text1"/>
              </w:rPr>
              <w:t>Management</w:t>
            </w:r>
          </w:p>
        </w:tc>
        <w:tc>
          <w:tcPr>
            <w:tcW w:w="0" w:type="auto"/>
            <w:tcBorders>
              <w:top w:val="single" w:sz="4" w:space="0" w:color="auto"/>
              <w:bottom w:val="nil"/>
            </w:tcBorders>
            <w:vAlign w:val="bottom"/>
          </w:tcPr>
          <w:p w14:paraId="1F07F253" w14:textId="29BD500F" w:rsidR="00452C17" w:rsidRPr="00B56115" w:rsidRDefault="00452C17" w:rsidP="00E92F55">
            <w:pPr>
              <w:rPr>
                <w:color w:val="000000" w:themeColor="text1"/>
              </w:rPr>
            </w:pPr>
            <w:r w:rsidRPr="00B56115">
              <w:rPr>
                <w:color w:val="000000" w:themeColor="text1"/>
              </w:rPr>
              <w:t>Ph.D.</w:t>
            </w:r>
          </w:p>
        </w:tc>
        <w:tc>
          <w:tcPr>
            <w:tcW w:w="0" w:type="auto"/>
            <w:tcBorders>
              <w:top w:val="single" w:sz="4" w:space="0" w:color="auto"/>
              <w:bottom w:val="nil"/>
            </w:tcBorders>
            <w:vAlign w:val="bottom"/>
          </w:tcPr>
          <w:p w14:paraId="2D74234F" w14:textId="5FDFDF6B" w:rsidR="00452C17" w:rsidRPr="00B56115" w:rsidRDefault="00452C17" w:rsidP="00E92F55">
            <w:pPr>
              <w:rPr>
                <w:color w:val="000000" w:themeColor="text1"/>
              </w:rPr>
            </w:pPr>
            <w:r w:rsidRPr="00B56115">
              <w:rPr>
                <w:color w:val="000000" w:themeColor="text1"/>
              </w:rPr>
              <w:t>2017</w:t>
            </w:r>
          </w:p>
        </w:tc>
      </w:tr>
    </w:tbl>
    <w:p w14:paraId="2B32AB0E" w14:textId="77777777" w:rsidR="00FD6BD2" w:rsidRDefault="00FD6BD2" w:rsidP="00E92F55">
      <w:pPr>
        <w:rPr>
          <w:b/>
          <w:bCs/>
          <w:color w:val="000000" w:themeColor="text1"/>
        </w:rPr>
      </w:pPr>
    </w:p>
    <w:p w14:paraId="7B411BA3" w14:textId="77777777" w:rsidR="009E2C7A" w:rsidRPr="00A52655" w:rsidRDefault="009E2C7A" w:rsidP="00A52655">
      <w:pPr>
        <w:shd w:val="clear" w:color="auto" w:fill="C1E4F5" w:themeFill="accent1" w:themeFillTint="33"/>
        <w:rPr>
          <w:color w:val="000000" w:themeColor="text1"/>
        </w:rPr>
      </w:pPr>
      <w:r w:rsidRPr="00A52655">
        <w:rPr>
          <w:color w:val="000000" w:themeColor="text1"/>
        </w:rPr>
        <w:t>Employment</w:t>
      </w:r>
    </w:p>
    <w:p w14:paraId="0BCE47BC" w14:textId="77777777" w:rsidR="009E2C7A" w:rsidRPr="00B56115" w:rsidRDefault="009E2C7A" w:rsidP="00E92F55">
      <w:pPr>
        <w:rPr>
          <w:b/>
          <w:bCs/>
          <w:color w:val="000000" w:themeColor="text1"/>
        </w:rPr>
      </w:pPr>
    </w:p>
    <w:p w14:paraId="03A2B305" w14:textId="30A32214" w:rsidR="009E2C7A" w:rsidRDefault="009E2C7A" w:rsidP="004C05C3">
      <w:pPr>
        <w:jc w:val="both"/>
        <w:rPr>
          <w:i/>
          <w:iCs/>
          <w:color w:val="000000" w:themeColor="text1"/>
        </w:rPr>
      </w:pPr>
      <w:r w:rsidRPr="00714322">
        <w:rPr>
          <w:i/>
          <w:iCs/>
          <w:color w:val="EE0000"/>
        </w:rPr>
        <w:t>*</w:t>
      </w:r>
      <w:r w:rsidRPr="00714322">
        <w:rPr>
          <w:i/>
          <w:iCs/>
          <w:color w:val="000000" w:themeColor="text1"/>
        </w:rPr>
        <w:t>Held</w:t>
      </w:r>
      <w:r>
        <w:rPr>
          <w:i/>
          <w:iCs/>
          <w:color w:val="000000" w:themeColor="text1"/>
        </w:rPr>
        <w:t xml:space="preserve"> </w:t>
      </w:r>
      <w:r w:rsidRPr="00714322">
        <w:rPr>
          <w:i/>
          <w:iCs/>
          <w:color w:val="000000" w:themeColor="text1"/>
        </w:rPr>
        <w:t>faculty</w:t>
      </w:r>
      <w:r>
        <w:rPr>
          <w:i/>
          <w:iCs/>
          <w:color w:val="000000" w:themeColor="text1"/>
        </w:rPr>
        <w:t xml:space="preserve"> and leadership </w:t>
      </w:r>
      <w:r w:rsidRPr="00714322">
        <w:rPr>
          <w:i/>
          <w:iCs/>
          <w:color w:val="000000" w:themeColor="text1"/>
        </w:rPr>
        <w:t xml:space="preserve">roles </w:t>
      </w:r>
      <w:r>
        <w:rPr>
          <w:i/>
          <w:iCs/>
          <w:color w:val="000000" w:themeColor="text1"/>
        </w:rPr>
        <w:t>in</w:t>
      </w:r>
      <w:r w:rsidRPr="00714322">
        <w:rPr>
          <w:i/>
          <w:iCs/>
          <w:color w:val="000000" w:themeColor="text1"/>
        </w:rPr>
        <w:t xml:space="preserve"> academia and </w:t>
      </w:r>
      <w:r w:rsidR="00D95937">
        <w:rPr>
          <w:i/>
          <w:iCs/>
          <w:color w:val="000000" w:themeColor="text1"/>
        </w:rPr>
        <w:t xml:space="preserve">federal </w:t>
      </w:r>
      <w:r w:rsidRPr="00714322">
        <w:rPr>
          <w:i/>
          <w:iCs/>
          <w:color w:val="000000" w:themeColor="text1"/>
        </w:rPr>
        <w:t>government.</w:t>
      </w:r>
    </w:p>
    <w:p w14:paraId="6AA6FDFA" w14:textId="77777777" w:rsidR="00F93C39" w:rsidRPr="00714322" w:rsidRDefault="00F93C39" w:rsidP="00E92F55">
      <w:pPr>
        <w:rPr>
          <w:rFonts w:eastAsia="Arial Unicode MS"/>
          <w:i/>
          <w:iCs/>
          <w:color w:val="000000" w:themeColor="text1"/>
          <w:u w:color="000000"/>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50"/>
        <w:gridCol w:w="4551"/>
        <w:gridCol w:w="736"/>
        <w:gridCol w:w="923"/>
      </w:tblGrid>
      <w:tr w:rsidR="00F557CE" w:rsidRPr="00F557CE" w14:paraId="195C5156" w14:textId="77777777" w:rsidTr="00D521F5">
        <w:tc>
          <w:tcPr>
            <w:tcW w:w="3150" w:type="dxa"/>
            <w:tcBorders>
              <w:top w:val="nil"/>
              <w:bottom w:val="single" w:sz="4" w:space="0" w:color="auto"/>
              <w:right w:val="nil"/>
            </w:tcBorders>
            <w:hideMark/>
          </w:tcPr>
          <w:p w14:paraId="279EED8D" w14:textId="3A338293" w:rsidR="00F557CE" w:rsidRPr="00F557CE" w:rsidRDefault="00F93C39" w:rsidP="00D521F5">
            <w:pPr>
              <w:rPr>
                <w:b/>
                <w:bCs/>
              </w:rPr>
            </w:pPr>
            <w:r>
              <w:rPr>
                <w:b/>
                <w:bCs/>
              </w:rPr>
              <w:t>Organization</w:t>
            </w:r>
          </w:p>
        </w:tc>
        <w:tc>
          <w:tcPr>
            <w:tcW w:w="4551" w:type="dxa"/>
            <w:tcBorders>
              <w:top w:val="nil"/>
              <w:left w:val="nil"/>
              <w:bottom w:val="single" w:sz="4" w:space="0" w:color="auto"/>
              <w:right w:val="nil"/>
            </w:tcBorders>
            <w:hideMark/>
          </w:tcPr>
          <w:p w14:paraId="170C1497" w14:textId="77777777" w:rsidR="00F557CE" w:rsidRPr="00F557CE" w:rsidRDefault="00F557CE" w:rsidP="00D521F5">
            <w:pPr>
              <w:rPr>
                <w:b/>
                <w:bCs/>
              </w:rPr>
            </w:pPr>
            <w:r w:rsidRPr="00F557CE">
              <w:rPr>
                <w:b/>
                <w:bCs/>
              </w:rPr>
              <w:t>Position</w:t>
            </w:r>
          </w:p>
        </w:tc>
        <w:tc>
          <w:tcPr>
            <w:tcW w:w="0" w:type="auto"/>
            <w:tcBorders>
              <w:top w:val="nil"/>
              <w:left w:val="nil"/>
              <w:bottom w:val="single" w:sz="4" w:space="0" w:color="auto"/>
              <w:right w:val="nil"/>
            </w:tcBorders>
            <w:hideMark/>
          </w:tcPr>
          <w:p w14:paraId="457E9A94" w14:textId="77777777" w:rsidR="00F557CE" w:rsidRPr="00F557CE" w:rsidRDefault="00F557CE" w:rsidP="00D521F5">
            <w:pPr>
              <w:rPr>
                <w:b/>
                <w:bCs/>
              </w:rPr>
            </w:pPr>
            <w:r w:rsidRPr="00F557CE">
              <w:rPr>
                <w:b/>
                <w:bCs/>
              </w:rPr>
              <w:t>Start</w:t>
            </w:r>
          </w:p>
        </w:tc>
        <w:tc>
          <w:tcPr>
            <w:tcW w:w="0" w:type="auto"/>
            <w:tcBorders>
              <w:top w:val="nil"/>
              <w:left w:val="nil"/>
              <w:bottom w:val="single" w:sz="4" w:space="0" w:color="auto"/>
            </w:tcBorders>
            <w:hideMark/>
          </w:tcPr>
          <w:p w14:paraId="24FD02AC" w14:textId="77777777" w:rsidR="00F557CE" w:rsidRPr="00F557CE" w:rsidRDefault="00F557CE" w:rsidP="00D521F5">
            <w:pPr>
              <w:rPr>
                <w:b/>
                <w:bCs/>
              </w:rPr>
            </w:pPr>
            <w:r w:rsidRPr="00F557CE">
              <w:rPr>
                <w:b/>
                <w:bCs/>
              </w:rPr>
              <w:t>End</w:t>
            </w:r>
          </w:p>
        </w:tc>
      </w:tr>
      <w:tr w:rsidR="00707D9B" w:rsidRPr="00F557CE" w14:paraId="7F789DA7" w14:textId="77777777" w:rsidTr="00D521F5">
        <w:tc>
          <w:tcPr>
            <w:tcW w:w="3150" w:type="dxa"/>
            <w:vMerge w:val="restart"/>
            <w:tcBorders>
              <w:top w:val="single" w:sz="4" w:space="0" w:color="auto"/>
            </w:tcBorders>
          </w:tcPr>
          <w:p w14:paraId="4AF41FF2" w14:textId="68F5023F" w:rsidR="00707D9B" w:rsidRDefault="00B82699" w:rsidP="00D521F5">
            <w:r>
              <w:t>Rutgers Business School</w:t>
            </w:r>
          </w:p>
        </w:tc>
        <w:tc>
          <w:tcPr>
            <w:tcW w:w="4551" w:type="dxa"/>
            <w:tcBorders>
              <w:top w:val="single" w:sz="4" w:space="0" w:color="auto"/>
            </w:tcBorders>
          </w:tcPr>
          <w:p w14:paraId="127A6314" w14:textId="7EA629A9" w:rsidR="00707D9B" w:rsidRPr="00F557CE" w:rsidRDefault="00707D9B" w:rsidP="00D521F5">
            <w:r w:rsidRPr="00D02C89">
              <w:t>Executive Director of Academic Integrity</w:t>
            </w:r>
          </w:p>
        </w:tc>
        <w:tc>
          <w:tcPr>
            <w:tcW w:w="0" w:type="auto"/>
            <w:tcBorders>
              <w:top w:val="single" w:sz="4" w:space="0" w:color="auto"/>
            </w:tcBorders>
          </w:tcPr>
          <w:p w14:paraId="7C37B9C6" w14:textId="1B187BE6" w:rsidR="00707D9B" w:rsidRPr="00F557CE" w:rsidRDefault="00707D9B" w:rsidP="00D521F5">
            <w:r w:rsidRPr="00D02C89">
              <w:t>2026</w:t>
            </w:r>
          </w:p>
        </w:tc>
        <w:tc>
          <w:tcPr>
            <w:tcW w:w="0" w:type="auto"/>
            <w:tcBorders>
              <w:top w:val="single" w:sz="4" w:space="0" w:color="auto"/>
            </w:tcBorders>
          </w:tcPr>
          <w:p w14:paraId="00DED406" w14:textId="74FAEA13" w:rsidR="00707D9B" w:rsidRPr="00F557CE" w:rsidRDefault="00707D9B" w:rsidP="00D521F5">
            <w:r w:rsidRPr="00D02C89">
              <w:t>Present</w:t>
            </w:r>
          </w:p>
        </w:tc>
      </w:tr>
      <w:tr w:rsidR="00707D9B" w:rsidRPr="00F557CE" w14:paraId="31AB2B13" w14:textId="77777777" w:rsidTr="00D521F5">
        <w:tc>
          <w:tcPr>
            <w:tcW w:w="3150" w:type="dxa"/>
            <w:vMerge/>
            <w:hideMark/>
          </w:tcPr>
          <w:p w14:paraId="05A90359" w14:textId="436A7711" w:rsidR="00707D9B" w:rsidRPr="00F557CE" w:rsidRDefault="00707D9B" w:rsidP="00D521F5"/>
        </w:tc>
        <w:tc>
          <w:tcPr>
            <w:tcW w:w="4551" w:type="dxa"/>
            <w:tcBorders>
              <w:top w:val="single" w:sz="4" w:space="0" w:color="auto"/>
            </w:tcBorders>
            <w:hideMark/>
          </w:tcPr>
          <w:p w14:paraId="3FF21C2A" w14:textId="5D030CFB" w:rsidR="00707D9B" w:rsidRPr="00F557CE" w:rsidRDefault="00707D9B" w:rsidP="00D521F5">
            <w:r w:rsidRPr="00D02C89">
              <w:t>Professor of Professional Practice</w:t>
            </w:r>
          </w:p>
        </w:tc>
        <w:tc>
          <w:tcPr>
            <w:tcW w:w="0" w:type="auto"/>
            <w:tcBorders>
              <w:top w:val="single" w:sz="4" w:space="0" w:color="auto"/>
            </w:tcBorders>
            <w:hideMark/>
          </w:tcPr>
          <w:p w14:paraId="462F3EE4" w14:textId="1A3E0F36" w:rsidR="00707D9B" w:rsidRPr="00F557CE" w:rsidRDefault="00707D9B" w:rsidP="00D521F5">
            <w:r w:rsidRPr="00D02C89">
              <w:t>2025</w:t>
            </w:r>
          </w:p>
        </w:tc>
        <w:tc>
          <w:tcPr>
            <w:tcW w:w="0" w:type="auto"/>
            <w:tcBorders>
              <w:top w:val="single" w:sz="4" w:space="0" w:color="auto"/>
            </w:tcBorders>
            <w:hideMark/>
          </w:tcPr>
          <w:p w14:paraId="1D8C7D2F" w14:textId="781A08FC" w:rsidR="00707D9B" w:rsidRPr="00F557CE" w:rsidRDefault="00707D9B" w:rsidP="00D521F5">
            <w:r w:rsidRPr="00D02C89">
              <w:t>Present</w:t>
            </w:r>
          </w:p>
        </w:tc>
      </w:tr>
      <w:tr w:rsidR="00707D9B" w:rsidRPr="00F557CE" w14:paraId="03776726" w14:textId="77777777" w:rsidTr="00D521F5">
        <w:tc>
          <w:tcPr>
            <w:tcW w:w="3150" w:type="dxa"/>
            <w:vMerge/>
          </w:tcPr>
          <w:p w14:paraId="0EA037D2" w14:textId="446AF28D" w:rsidR="00707D9B" w:rsidRPr="00F557CE" w:rsidRDefault="00707D9B" w:rsidP="00D521F5"/>
        </w:tc>
        <w:tc>
          <w:tcPr>
            <w:tcW w:w="4551" w:type="dxa"/>
          </w:tcPr>
          <w:p w14:paraId="338A2471" w14:textId="389D58B4" w:rsidR="00707D9B" w:rsidRPr="00F557CE" w:rsidRDefault="00707D9B" w:rsidP="00D521F5">
            <w:r w:rsidRPr="00D02C89">
              <w:t>Executive Director, Honors Programs</w:t>
            </w:r>
          </w:p>
        </w:tc>
        <w:tc>
          <w:tcPr>
            <w:tcW w:w="0" w:type="auto"/>
          </w:tcPr>
          <w:p w14:paraId="55A4E2E2" w14:textId="23C69951" w:rsidR="00707D9B" w:rsidRPr="00F557CE" w:rsidRDefault="00707D9B" w:rsidP="00D521F5">
            <w:r w:rsidRPr="00D02C89">
              <w:t>2025</w:t>
            </w:r>
          </w:p>
        </w:tc>
        <w:tc>
          <w:tcPr>
            <w:tcW w:w="0" w:type="auto"/>
            <w:hideMark/>
          </w:tcPr>
          <w:p w14:paraId="31A0DE28" w14:textId="0266109B" w:rsidR="00707D9B" w:rsidRPr="00F557CE" w:rsidRDefault="00707D9B" w:rsidP="00D521F5">
            <w:r w:rsidRPr="00D02C89">
              <w:t>Present</w:t>
            </w:r>
          </w:p>
        </w:tc>
      </w:tr>
      <w:tr w:rsidR="00707D9B" w:rsidRPr="00F557CE" w14:paraId="2B86B1F5" w14:textId="77777777" w:rsidTr="00D521F5">
        <w:tc>
          <w:tcPr>
            <w:tcW w:w="3150" w:type="dxa"/>
            <w:vMerge/>
          </w:tcPr>
          <w:p w14:paraId="16BCBC47" w14:textId="55E7E656" w:rsidR="00707D9B" w:rsidRPr="00F557CE" w:rsidRDefault="00707D9B" w:rsidP="00D521F5"/>
        </w:tc>
        <w:tc>
          <w:tcPr>
            <w:tcW w:w="4551" w:type="dxa"/>
          </w:tcPr>
          <w:p w14:paraId="618FAE5B" w14:textId="23597689" w:rsidR="00707D9B" w:rsidRPr="00F557CE" w:rsidRDefault="00707D9B" w:rsidP="00D521F5">
            <w:r w:rsidRPr="00D02C89">
              <w:t>Executive Director, Experiential Learning</w:t>
            </w:r>
          </w:p>
        </w:tc>
        <w:tc>
          <w:tcPr>
            <w:tcW w:w="0" w:type="auto"/>
          </w:tcPr>
          <w:p w14:paraId="6020CC99" w14:textId="02299415" w:rsidR="00707D9B" w:rsidRPr="00F557CE" w:rsidRDefault="00707D9B" w:rsidP="00D521F5">
            <w:r w:rsidRPr="00D02C89">
              <w:t>2024</w:t>
            </w:r>
          </w:p>
        </w:tc>
        <w:tc>
          <w:tcPr>
            <w:tcW w:w="0" w:type="auto"/>
            <w:hideMark/>
          </w:tcPr>
          <w:p w14:paraId="6555E6DE" w14:textId="793BAF79" w:rsidR="00707D9B" w:rsidRPr="00F557CE" w:rsidRDefault="00707D9B" w:rsidP="00D521F5">
            <w:r w:rsidRPr="00D02C89">
              <w:t>2025</w:t>
            </w:r>
          </w:p>
        </w:tc>
      </w:tr>
      <w:tr w:rsidR="00707D9B" w:rsidRPr="00F557CE" w14:paraId="2ED484E6" w14:textId="77777777" w:rsidTr="00D521F5">
        <w:tc>
          <w:tcPr>
            <w:tcW w:w="3150" w:type="dxa"/>
            <w:vMerge/>
          </w:tcPr>
          <w:p w14:paraId="6965DFA4" w14:textId="3C7C4649" w:rsidR="00707D9B" w:rsidRPr="00F557CE" w:rsidRDefault="00707D9B" w:rsidP="00D521F5"/>
        </w:tc>
        <w:tc>
          <w:tcPr>
            <w:tcW w:w="4551" w:type="dxa"/>
          </w:tcPr>
          <w:p w14:paraId="0441760A" w14:textId="3F73D2F6" w:rsidR="00707D9B" w:rsidRPr="00F557CE" w:rsidRDefault="00707D9B" w:rsidP="00D521F5">
            <w:r w:rsidRPr="00D02C89">
              <w:t>Executive Director, Student Experience</w:t>
            </w:r>
          </w:p>
        </w:tc>
        <w:tc>
          <w:tcPr>
            <w:tcW w:w="0" w:type="auto"/>
          </w:tcPr>
          <w:p w14:paraId="5E5A20D8" w14:textId="1AC108AF" w:rsidR="00707D9B" w:rsidRPr="00F557CE" w:rsidRDefault="00707D9B" w:rsidP="00D521F5">
            <w:r w:rsidRPr="00D02C89">
              <w:t>2023</w:t>
            </w:r>
          </w:p>
        </w:tc>
        <w:tc>
          <w:tcPr>
            <w:tcW w:w="0" w:type="auto"/>
            <w:hideMark/>
          </w:tcPr>
          <w:p w14:paraId="42AAD5AF" w14:textId="661330EA" w:rsidR="00707D9B" w:rsidRPr="00F557CE" w:rsidRDefault="00707D9B" w:rsidP="00D521F5">
            <w:r w:rsidRPr="00D02C89">
              <w:t>2024</w:t>
            </w:r>
          </w:p>
        </w:tc>
      </w:tr>
      <w:tr w:rsidR="00707D9B" w:rsidRPr="00F557CE" w14:paraId="7F7712A0" w14:textId="77777777" w:rsidTr="00D521F5">
        <w:tc>
          <w:tcPr>
            <w:tcW w:w="3150" w:type="dxa"/>
            <w:vMerge/>
          </w:tcPr>
          <w:p w14:paraId="29FB3BBB" w14:textId="06A13E95" w:rsidR="00707D9B" w:rsidRPr="00F557CE" w:rsidRDefault="00707D9B" w:rsidP="00D521F5"/>
        </w:tc>
        <w:tc>
          <w:tcPr>
            <w:tcW w:w="4551" w:type="dxa"/>
          </w:tcPr>
          <w:p w14:paraId="262F360C" w14:textId="5CE99B36" w:rsidR="00707D9B" w:rsidRPr="00F557CE" w:rsidRDefault="00707D9B" w:rsidP="00D521F5">
            <w:r w:rsidRPr="00D02C89">
              <w:t>Director of Academic Integrity</w:t>
            </w:r>
          </w:p>
        </w:tc>
        <w:tc>
          <w:tcPr>
            <w:tcW w:w="0" w:type="auto"/>
          </w:tcPr>
          <w:p w14:paraId="7C393E47" w14:textId="3E3989FA" w:rsidR="00707D9B" w:rsidRPr="00F557CE" w:rsidRDefault="00707D9B" w:rsidP="00D521F5">
            <w:r w:rsidRPr="00D02C89">
              <w:t>2023</w:t>
            </w:r>
          </w:p>
        </w:tc>
        <w:tc>
          <w:tcPr>
            <w:tcW w:w="0" w:type="auto"/>
            <w:hideMark/>
          </w:tcPr>
          <w:p w14:paraId="3B17146B" w14:textId="3B2D98D7" w:rsidR="00707D9B" w:rsidRPr="00F557CE" w:rsidRDefault="00707D9B" w:rsidP="00D521F5">
            <w:r w:rsidRPr="00D02C89">
              <w:t>2023</w:t>
            </w:r>
          </w:p>
        </w:tc>
      </w:tr>
      <w:tr w:rsidR="00707D9B" w:rsidRPr="00F557CE" w14:paraId="19BE6893" w14:textId="77777777" w:rsidTr="00D521F5">
        <w:tc>
          <w:tcPr>
            <w:tcW w:w="3150" w:type="dxa"/>
            <w:vMerge/>
          </w:tcPr>
          <w:p w14:paraId="16128874" w14:textId="72EA885B" w:rsidR="00707D9B" w:rsidRPr="00F557CE" w:rsidRDefault="00707D9B" w:rsidP="00D521F5"/>
        </w:tc>
        <w:tc>
          <w:tcPr>
            <w:tcW w:w="4551" w:type="dxa"/>
          </w:tcPr>
          <w:p w14:paraId="60097513" w14:textId="211C8EDB" w:rsidR="00707D9B" w:rsidRPr="00F557CE" w:rsidRDefault="00707D9B" w:rsidP="00D521F5">
            <w:r w:rsidRPr="00D02C89">
              <w:t>Associate Professor of Professional Practice</w:t>
            </w:r>
          </w:p>
        </w:tc>
        <w:tc>
          <w:tcPr>
            <w:tcW w:w="0" w:type="auto"/>
          </w:tcPr>
          <w:p w14:paraId="65DD36D0" w14:textId="01DAF7D8" w:rsidR="00707D9B" w:rsidRPr="00F557CE" w:rsidRDefault="00707D9B" w:rsidP="00D521F5">
            <w:r w:rsidRPr="00D02C89">
              <w:t>2021</w:t>
            </w:r>
          </w:p>
        </w:tc>
        <w:tc>
          <w:tcPr>
            <w:tcW w:w="0" w:type="auto"/>
            <w:hideMark/>
          </w:tcPr>
          <w:p w14:paraId="728CAC64" w14:textId="30FE32E7" w:rsidR="00707D9B" w:rsidRPr="00F557CE" w:rsidRDefault="00707D9B" w:rsidP="00D521F5">
            <w:r w:rsidRPr="00D02C89">
              <w:t>2025</w:t>
            </w:r>
          </w:p>
        </w:tc>
      </w:tr>
      <w:tr w:rsidR="00707D9B" w:rsidRPr="00F557CE" w14:paraId="4A8FCE3A" w14:textId="77777777" w:rsidTr="00D521F5">
        <w:tc>
          <w:tcPr>
            <w:tcW w:w="3150" w:type="dxa"/>
            <w:vMerge/>
          </w:tcPr>
          <w:p w14:paraId="38BE86A0" w14:textId="10C78463" w:rsidR="00707D9B" w:rsidRPr="00F557CE" w:rsidRDefault="00707D9B" w:rsidP="00D521F5"/>
        </w:tc>
        <w:tc>
          <w:tcPr>
            <w:tcW w:w="4551" w:type="dxa"/>
          </w:tcPr>
          <w:p w14:paraId="003F7CF3" w14:textId="4299D9D0" w:rsidR="00707D9B" w:rsidRPr="00F557CE" w:rsidRDefault="00707D9B" w:rsidP="00D521F5">
            <w:r w:rsidRPr="00D02C89">
              <w:t>Director of Special Projects</w:t>
            </w:r>
          </w:p>
        </w:tc>
        <w:tc>
          <w:tcPr>
            <w:tcW w:w="0" w:type="auto"/>
          </w:tcPr>
          <w:p w14:paraId="1EA91B12" w14:textId="125A2636" w:rsidR="00707D9B" w:rsidRPr="00F557CE" w:rsidRDefault="00707D9B" w:rsidP="00D521F5">
            <w:r w:rsidRPr="00D02C89">
              <w:t>2019</w:t>
            </w:r>
          </w:p>
        </w:tc>
        <w:tc>
          <w:tcPr>
            <w:tcW w:w="0" w:type="auto"/>
            <w:hideMark/>
          </w:tcPr>
          <w:p w14:paraId="58803C22" w14:textId="72DFD734" w:rsidR="00707D9B" w:rsidRPr="00F557CE" w:rsidRDefault="00707D9B" w:rsidP="00D521F5">
            <w:r w:rsidRPr="00D02C89">
              <w:t>2023</w:t>
            </w:r>
          </w:p>
        </w:tc>
      </w:tr>
      <w:tr w:rsidR="00707D9B" w:rsidRPr="00F557CE" w14:paraId="2FE4F259" w14:textId="77777777" w:rsidTr="00D521F5">
        <w:tc>
          <w:tcPr>
            <w:tcW w:w="3150" w:type="dxa"/>
            <w:vMerge/>
          </w:tcPr>
          <w:p w14:paraId="09E753CD" w14:textId="512E763F" w:rsidR="00707D9B" w:rsidRPr="00F557CE" w:rsidRDefault="00707D9B" w:rsidP="00D521F5"/>
        </w:tc>
        <w:tc>
          <w:tcPr>
            <w:tcW w:w="4551" w:type="dxa"/>
          </w:tcPr>
          <w:p w14:paraId="0A8692F4" w14:textId="49291AFA" w:rsidR="00707D9B" w:rsidRPr="00F557CE" w:rsidRDefault="00707D9B" w:rsidP="00D521F5">
            <w:r w:rsidRPr="00D02C89">
              <w:t>Assistant Professor of Professional Practice</w:t>
            </w:r>
          </w:p>
        </w:tc>
        <w:tc>
          <w:tcPr>
            <w:tcW w:w="0" w:type="auto"/>
          </w:tcPr>
          <w:p w14:paraId="67C045F2" w14:textId="595C5677" w:rsidR="00707D9B" w:rsidRPr="00F557CE" w:rsidRDefault="00707D9B" w:rsidP="00D521F5">
            <w:r w:rsidRPr="00D02C89">
              <w:t>2017</w:t>
            </w:r>
          </w:p>
        </w:tc>
        <w:tc>
          <w:tcPr>
            <w:tcW w:w="0" w:type="auto"/>
            <w:hideMark/>
          </w:tcPr>
          <w:p w14:paraId="564854AA" w14:textId="6399FFB5" w:rsidR="00707D9B" w:rsidRPr="00F557CE" w:rsidRDefault="00707D9B" w:rsidP="00D521F5">
            <w:r w:rsidRPr="00D02C89">
              <w:t>2021</w:t>
            </w:r>
          </w:p>
        </w:tc>
      </w:tr>
      <w:tr w:rsidR="00707D9B" w:rsidRPr="00F557CE" w14:paraId="1C253740" w14:textId="77777777" w:rsidTr="00D521F5">
        <w:tc>
          <w:tcPr>
            <w:tcW w:w="3150" w:type="dxa"/>
            <w:hideMark/>
          </w:tcPr>
          <w:p w14:paraId="7D320C15" w14:textId="14C2D5DF" w:rsidR="00707D9B" w:rsidRPr="00F557CE" w:rsidRDefault="00707D9B" w:rsidP="00D521F5">
            <w:r w:rsidRPr="00F557CE">
              <w:lastRenderedPageBreak/>
              <w:t>Rutgers Honors College</w:t>
            </w:r>
          </w:p>
        </w:tc>
        <w:tc>
          <w:tcPr>
            <w:tcW w:w="4551" w:type="dxa"/>
            <w:hideMark/>
          </w:tcPr>
          <w:p w14:paraId="040673F9" w14:textId="26E0DB3F" w:rsidR="00707D9B" w:rsidRPr="00F557CE" w:rsidRDefault="00707D9B" w:rsidP="00D521F5">
            <w:r w:rsidRPr="00D02C89">
              <w:t>Director of Education</w:t>
            </w:r>
          </w:p>
        </w:tc>
        <w:tc>
          <w:tcPr>
            <w:tcW w:w="0" w:type="auto"/>
            <w:hideMark/>
          </w:tcPr>
          <w:p w14:paraId="069BD1FB" w14:textId="057C9710" w:rsidR="00707D9B" w:rsidRPr="00F557CE" w:rsidRDefault="00707D9B" w:rsidP="00D521F5">
            <w:r w:rsidRPr="00D02C89">
              <w:t>2015</w:t>
            </w:r>
          </w:p>
        </w:tc>
        <w:tc>
          <w:tcPr>
            <w:tcW w:w="0" w:type="auto"/>
            <w:hideMark/>
          </w:tcPr>
          <w:p w14:paraId="22D33857" w14:textId="0EDC589C" w:rsidR="00707D9B" w:rsidRPr="00F557CE" w:rsidRDefault="00707D9B" w:rsidP="00D521F5">
            <w:r w:rsidRPr="00D02C89">
              <w:t>2017</w:t>
            </w:r>
          </w:p>
        </w:tc>
      </w:tr>
      <w:tr w:rsidR="00707D9B" w:rsidRPr="00F557CE" w14:paraId="469912C8" w14:textId="77777777" w:rsidTr="00D521F5">
        <w:tc>
          <w:tcPr>
            <w:tcW w:w="3150" w:type="dxa"/>
            <w:hideMark/>
          </w:tcPr>
          <w:p w14:paraId="5AC55D54" w14:textId="77777777" w:rsidR="00707D9B" w:rsidRPr="00F557CE" w:rsidRDefault="00707D9B" w:rsidP="00D521F5">
            <w:r w:rsidRPr="00F557CE">
              <w:t>National Labor Relations Board</w:t>
            </w:r>
          </w:p>
        </w:tc>
        <w:tc>
          <w:tcPr>
            <w:tcW w:w="4551" w:type="dxa"/>
            <w:hideMark/>
          </w:tcPr>
          <w:p w14:paraId="609A3981" w14:textId="2A0ED912" w:rsidR="00707D9B" w:rsidRPr="00F557CE" w:rsidRDefault="00707D9B" w:rsidP="00D521F5">
            <w:r w:rsidRPr="00D02C89">
              <w:t>Field Examiner</w:t>
            </w:r>
          </w:p>
        </w:tc>
        <w:tc>
          <w:tcPr>
            <w:tcW w:w="0" w:type="auto"/>
            <w:hideMark/>
          </w:tcPr>
          <w:p w14:paraId="179CE979" w14:textId="224F58C5" w:rsidR="00707D9B" w:rsidRPr="00F557CE" w:rsidRDefault="00707D9B" w:rsidP="00D521F5">
            <w:r w:rsidRPr="00D02C89">
              <w:t>2010</w:t>
            </w:r>
          </w:p>
        </w:tc>
        <w:tc>
          <w:tcPr>
            <w:tcW w:w="0" w:type="auto"/>
            <w:hideMark/>
          </w:tcPr>
          <w:p w14:paraId="79B5981A" w14:textId="50DFCDD5" w:rsidR="00707D9B" w:rsidRPr="00F557CE" w:rsidRDefault="00707D9B" w:rsidP="00D521F5">
            <w:r w:rsidRPr="00D02C89">
              <w:t>2012</w:t>
            </w:r>
          </w:p>
        </w:tc>
      </w:tr>
    </w:tbl>
    <w:p w14:paraId="3196A4E8" w14:textId="77777777" w:rsidR="009E2C7A" w:rsidRPr="00B56115" w:rsidRDefault="009E2C7A" w:rsidP="00E92F55">
      <w:pPr>
        <w:rPr>
          <w:b/>
          <w:bCs/>
          <w:color w:val="000000" w:themeColor="text1"/>
        </w:rPr>
      </w:pPr>
    </w:p>
    <w:p w14:paraId="51D8FFF1" w14:textId="6112624D" w:rsidR="00FD6BD2" w:rsidRPr="009A74C4" w:rsidRDefault="00FD6BD2" w:rsidP="00A52655">
      <w:pPr>
        <w:shd w:val="clear" w:color="auto" w:fill="C1E4F5" w:themeFill="accent1" w:themeFillTint="33"/>
        <w:rPr>
          <w:color w:val="000000" w:themeColor="text1"/>
        </w:rPr>
      </w:pPr>
      <w:r w:rsidRPr="009A74C4">
        <w:rPr>
          <w:color w:val="000000" w:themeColor="text1"/>
        </w:rPr>
        <w:t>Teaching Statistics</w:t>
      </w:r>
    </w:p>
    <w:p w14:paraId="0CDFA1D0" w14:textId="77777777" w:rsidR="00FD6BD2" w:rsidRPr="00B56115" w:rsidRDefault="00FD6BD2" w:rsidP="00E92F55">
      <w:pPr>
        <w:rPr>
          <w:rFonts w:eastAsia="Arial Unicode MS"/>
          <w:color w:val="000000" w:themeColor="text1"/>
          <w:u w:color="000000"/>
        </w:rPr>
      </w:pPr>
    </w:p>
    <w:p w14:paraId="1180BE8D" w14:textId="77777777" w:rsidR="004F6FDC" w:rsidRPr="00B56115" w:rsidRDefault="004F6FDC" w:rsidP="00E92F55">
      <w:pPr>
        <w:rPr>
          <w:rFonts w:eastAsia="Arial Unicode MS"/>
          <w:b/>
          <w:bCs/>
          <w:color w:val="000000" w:themeColor="text1"/>
          <w:u w:color="000000"/>
        </w:rPr>
        <w:sectPr w:rsidR="004F6FDC" w:rsidRPr="00B56115" w:rsidSect="00FD6BD2">
          <w:headerReference w:type="even" r:id="rId13"/>
          <w:footerReference w:type="even" r:id="rId14"/>
          <w:footerReference w:type="default" r:id="rId15"/>
          <w:pgSz w:w="12240" w:h="15840"/>
          <w:pgMar w:top="1440" w:right="1440" w:bottom="1440" w:left="1440" w:header="720" w:footer="720" w:gutter="0"/>
          <w:cols w:space="720"/>
          <w:docGrid w:linePitch="326"/>
        </w:sectPr>
      </w:pPr>
    </w:p>
    <w:p w14:paraId="131AD010" w14:textId="3DA3FC13" w:rsidR="004F6FDC" w:rsidRPr="00031656" w:rsidRDefault="00B421BF" w:rsidP="004C05C3">
      <w:pPr>
        <w:jc w:val="both"/>
        <w:rPr>
          <w:rFonts w:eastAsia="Arial Unicode MS"/>
          <w:i/>
          <w:iCs/>
          <w:color w:val="000000" w:themeColor="text1"/>
          <w:u w:color="000000"/>
        </w:rPr>
        <w:sectPr w:rsidR="004F6FDC" w:rsidRPr="00031656" w:rsidSect="00BF4088">
          <w:type w:val="continuous"/>
          <w:pgSz w:w="12240" w:h="15840"/>
          <w:pgMar w:top="1440" w:right="1440" w:bottom="1440" w:left="1440" w:header="720" w:footer="720" w:gutter="0"/>
          <w:cols w:space="720"/>
          <w:docGrid w:linePitch="326"/>
        </w:sectPr>
      </w:pPr>
      <w:r w:rsidRPr="00031656">
        <w:rPr>
          <w:rFonts w:eastAsia="Arial Unicode MS"/>
          <w:b/>
          <w:bCs/>
          <w:i/>
          <w:iCs/>
          <w:color w:val="EE0000"/>
          <w:u w:color="000000"/>
        </w:rPr>
        <w:t>*</w:t>
      </w:r>
      <w:r w:rsidR="00195910">
        <w:rPr>
          <w:rFonts w:eastAsia="Arial Unicode MS"/>
          <w:i/>
          <w:iCs/>
          <w:color w:val="000000" w:themeColor="text1"/>
          <w:u w:color="000000"/>
        </w:rPr>
        <w:t>71</w:t>
      </w:r>
      <w:r w:rsidR="00D664D0" w:rsidRPr="00031656">
        <w:rPr>
          <w:rFonts w:eastAsia="Arial Unicode MS"/>
          <w:i/>
          <w:iCs/>
          <w:color w:val="000000" w:themeColor="text1"/>
          <w:u w:color="000000"/>
        </w:rPr>
        <w:t xml:space="preserve"> course</w:t>
      </w:r>
      <w:r w:rsidR="00A71A94">
        <w:rPr>
          <w:rFonts w:eastAsia="Arial Unicode MS"/>
          <w:i/>
          <w:iCs/>
          <w:color w:val="000000" w:themeColor="text1"/>
          <w:u w:color="000000"/>
        </w:rPr>
        <w:t xml:space="preserve"> sections </w:t>
      </w:r>
      <w:r w:rsidR="00D664D0" w:rsidRPr="00031656">
        <w:rPr>
          <w:rFonts w:eastAsia="Arial Unicode MS"/>
          <w:i/>
          <w:iCs/>
          <w:color w:val="000000" w:themeColor="text1"/>
          <w:u w:color="000000"/>
        </w:rPr>
        <w:t xml:space="preserve">taught, with average </w:t>
      </w:r>
      <w:r w:rsidR="000D4D08">
        <w:rPr>
          <w:rFonts w:eastAsia="Arial Unicode MS"/>
          <w:i/>
          <w:iCs/>
          <w:color w:val="000000" w:themeColor="text1"/>
          <w:u w:color="000000"/>
        </w:rPr>
        <w:t>effectiveness</w:t>
      </w:r>
      <w:r w:rsidR="00D664D0" w:rsidRPr="00031656">
        <w:rPr>
          <w:rFonts w:eastAsia="Arial Unicode MS"/>
          <w:i/>
          <w:iCs/>
          <w:color w:val="000000" w:themeColor="text1"/>
          <w:u w:color="000000"/>
        </w:rPr>
        <w:t xml:space="preserve"> rating of </w:t>
      </w:r>
      <w:r w:rsidR="00657B60" w:rsidRPr="00031656">
        <w:rPr>
          <w:rFonts w:eastAsia="Arial Unicode MS"/>
          <w:i/>
          <w:iCs/>
          <w:color w:val="000000" w:themeColor="text1"/>
          <w:u w:color="000000"/>
        </w:rPr>
        <w:t>4.8</w:t>
      </w:r>
      <w:r w:rsidR="00195910">
        <w:rPr>
          <w:rFonts w:eastAsia="Arial Unicode MS"/>
          <w:i/>
          <w:iCs/>
          <w:color w:val="000000" w:themeColor="text1"/>
          <w:u w:color="000000"/>
        </w:rPr>
        <w:t>2</w:t>
      </w:r>
      <w:r w:rsidR="000173D6" w:rsidRPr="00031656">
        <w:rPr>
          <w:rFonts w:eastAsia="Arial Unicode MS"/>
          <w:i/>
          <w:iCs/>
          <w:color w:val="000000" w:themeColor="text1"/>
          <w:u w:color="000000"/>
        </w:rPr>
        <w:t>/5.</w:t>
      </w:r>
      <w:r w:rsidR="00760163">
        <w:rPr>
          <w:rFonts w:eastAsia="Arial Unicode MS"/>
          <w:i/>
          <w:iCs/>
          <w:color w:val="000000" w:themeColor="text1"/>
          <w:u w:color="000000"/>
        </w:rPr>
        <w:t xml:space="preserve"> Selected courses include</w:t>
      </w:r>
      <w:r w:rsidR="002A61A4">
        <w:rPr>
          <w:rFonts w:eastAsia="Arial Unicode MS"/>
          <w:i/>
          <w:iCs/>
          <w:color w:val="000000" w:themeColor="text1"/>
          <w:u w:color="000000"/>
        </w:rPr>
        <w:t>:</w:t>
      </w:r>
    </w:p>
    <w:p w14:paraId="7BD6F655" w14:textId="77777777" w:rsidR="00E92771" w:rsidRPr="00B56115" w:rsidRDefault="00E92771" w:rsidP="00E92F55">
      <w:pPr>
        <w:rPr>
          <w:b/>
          <w:bCs/>
          <w:color w:val="000000" w:themeColor="text1"/>
        </w:rPr>
      </w:pPr>
    </w:p>
    <w:tbl>
      <w:tblPr>
        <w:tblStyle w:val="TableGrid"/>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62"/>
        <w:gridCol w:w="1527"/>
        <w:gridCol w:w="1709"/>
        <w:gridCol w:w="1549"/>
        <w:gridCol w:w="1513"/>
      </w:tblGrid>
      <w:tr w:rsidR="00677A2E" w:rsidRPr="00B56115" w14:paraId="700CDDD9" w14:textId="77777777" w:rsidTr="0084242C">
        <w:tc>
          <w:tcPr>
            <w:tcW w:w="1636" w:type="pct"/>
            <w:tcBorders>
              <w:top w:val="nil"/>
              <w:bottom w:val="single" w:sz="4" w:space="0" w:color="auto"/>
              <w:right w:val="nil"/>
            </w:tcBorders>
            <w:vAlign w:val="bottom"/>
            <w:hideMark/>
          </w:tcPr>
          <w:p w14:paraId="5776E55F" w14:textId="5A96E9AF" w:rsidR="00677A2E" w:rsidRPr="00B56115" w:rsidRDefault="00293A08" w:rsidP="00E92F55">
            <w:pPr>
              <w:spacing w:before="100" w:beforeAutospacing="1" w:after="100" w:afterAutospacing="1"/>
              <w:rPr>
                <w:b/>
                <w:bCs/>
                <w:color w:val="000000" w:themeColor="text1"/>
              </w:rPr>
            </w:pPr>
            <w:r>
              <w:rPr>
                <w:b/>
                <w:bCs/>
                <w:color w:val="000000" w:themeColor="text1"/>
              </w:rPr>
              <w:t>C</w:t>
            </w:r>
            <w:r w:rsidR="00677A2E" w:rsidRPr="00B56115">
              <w:rPr>
                <w:b/>
                <w:bCs/>
                <w:color w:val="000000" w:themeColor="text1"/>
              </w:rPr>
              <w:t>ourse</w:t>
            </w:r>
          </w:p>
        </w:tc>
        <w:tc>
          <w:tcPr>
            <w:tcW w:w="816" w:type="pct"/>
            <w:tcBorders>
              <w:top w:val="nil"/>
              <w:left w:val="nil"/>
              <w:bottom w:val="single" w:sz="4" w:space="0" w:color="auto"/>
              <w:right w:val="nil"/>
            </w:tcBorders>
            <w:vAlign w:val="bottom"/>
            <w:hideMark/>
          </w:tcPr>
          <w:p w14:paraId="074A4CF9" w14:textId="166E83CD" w:rsidR="00677A2E" w:rsidRPr="00B56115" w:rsidRDefault="006553C4" w:rsidP="00E92F55">
            <w:pPr>
              <w:spacing w:before="100" w:beforeAutospacing="1" w:after="100" w:afterAutospacing="1"/>
              <w:rPr>
                <w:b/>
                <w:bCs/>
                <w:color w:val="000000" w:themeColor="text1"/>
              </w:rPr>
            </w:pPr>
            <w:r>
              <w:rPr>
                <w:b/>
                <w:bCs/>
                <w:color w:val="000000" w:themeColor="text1"/>
              </w:rPr>
              <w:t xml:space="preserve">UG </w:t>
            </w:r>
            <w:r w:rsidR="00677A2E" w:rsidRPr="00B56115">
              <w:rPr>
                <w:b/>
                <w:bCs/>
                <w:color w:val="000000" w:themeColor="text1"/>
              </w:rPr>
              <w:t>Sections</w:t>
            </w:r>
          </w:p>
        </w:tc>
        <w:tc>
          <w:tcPr>
            <w:tcW w:w="913" w:type="pct"/>
            <w:tcBorders>
              <w:top w:val="nil"/>
              <w:left w:val="nil"/>
              <w:bottom w:val="single" w:sz="4" w:space="0" w:color="auto"/>
              <w:right w:val="nil"/>
            </w:tcBorders>
            <w:vAlign w:val="bottom"/>
            <w:hideMark/>
          </w:tcPr>
          <w:p w14:paraId="4877AFAB" w14:textId="28DB6308" w:rsidR="00677A2E" w:rsidRPr="00B56115" w:rsidRDefault="006553C4" w:rsidP="00E92F55">
            <w:pPr>
              <w:spacing w:before="100" w:beforeAutospacing="1" w:after="100" w:afterAutospacing="1"/>
              <w:rPr>
                <w:b/>
                <w:bCs/>
                <w:color w:val="000000" w:themeColor="text1"/>
              </w:rPr>
            </w:pPr>
            <w:r>
              <w:rPr>
                <w:b/>
                <w:bCs/>
                <w:color w:val="000000" w:themeColor="text1"/>
              </w:rPr>
              <w:t xml:space="preserve">Grad </w:t>
            </w:r>
            <w:r w:rsidR="00677A2E" w:rsidRPr="00B56115">
              <w:rPr>
                <w:b/>
                <w:bCs/>
                <w:color w:val="000000" w:themeColor="text1"/>
              </w:rPr>
              <w:t>Sections</w:t>
            </w:r>
          </w:p>
        </w:tc>
        <w:tc>
          <w:tcPr>
            <w:tcW w:w="827" w:type="pct"/>
            <w:tcBorders>
              <w:top w:val="nil"/>
              <w:left w:val="nil"/>
              <w:bottom w:val="single" w:sz="4" w:space="0" w:color="auto"/>
              <w:right w:val="nil"/>
            </w:tcBorders>
            <w:vAlign w:val="bottom"/>
            <w:hideMark/>
          </w:tcPr>
          <w:p w14:paraId="329B0A57" w14:textId="5CFC912C" w:rsidR="00677A2E" w:rsidRPr="00B56115" w:rsidRDefault="006553C4" w:rsidP="00E92F55">
            <w:pPr>
              <w:spacing w:before="100" w:beforeAutospacing="1" w:after="100" w:afterAutospacing="1"/>
              <w:rPr>
                <w:b/>
                <w:bCs/>
                <w:color w:val="000000" w:themeColor="text1"/>
              </w:rPr>
            </w:pPr>
            <w:r>
              <w:rPr>
                <w:b/>
                <w:bCs/>
                <w:color w:val="000000" w:themeColor="text1"/>
              </w:rPr>
              <w:t>Effectiveness</w:t>
            </w:r>
          </w:p>
        </w:tc>
        <w:tc>
          <w:tcPr>
            <w:tcW w:w="808" w:type="pct"/>
            <w:tcBorders>
              <w:top w:val="nil"/>
              <w:left w:val="nil"/>
              <w:bottom w:val="single" w:sz="4" w:space="0" w:color="auto"/>
            </w:tcBorders>
            <w:vAlign w:val="bottom"/>
            <w:hideMark/>
          </w:tcPr>
          <w:p w14:paraId="00E86F92" w14:textId="2B22DD96" w:rsidR="00677A2E" w:rsidRPr="00B56115" w:rsidRDefault="00677A2E" w:rsidP="00E92F55">
            <w:pPr>
              <w:spacing w:before="100" w:beforeAutospacing="1" w:after="100" w:afterAutospacing="1"/>
              <w:rPr>
                <w:b/>
                <w:bCs/>
                <w:color w:val="000000" w:themeColor="text1"/>
              </w:rPr>
            </w:pPr>
            <w:r w:rsidRPr="00B56115">
              <w:rPr>
                <w:b/>
                <w:bCs/>
                <w:color w:val="000000" w:themeColor="text1"/>
              </w:rPr>
              <w:t>Dept. Mean</w:t>
            </w:r>
          </w:p>
        </w:tc>
      </w:tr>
      <w:tr w:rsidR="002F62EF" w:rsidRPr="00B56115" w14:paraId="032A2B8C" w14:textId="77777777" w:rsidTr="0084242C">
        <w:tc>
          <w:tcPr>
            <w:tcW w:w="1636" w:type="pct"/>
            <w:vAlign w:val="bottom"/>
          </w:tcPr>
          <w:p w14:paraId="7FA76A37" w14:textId="33C5D985" w:rsidR="002F62EF" w:rsidRPr="00B56115" w:rsidRDefault="002F62EF" w:rsidP="002F62EF">
            <w:pPr>
              <w:spacing w:before="100" w:beforeAutospacing="1" w:after="100" w:afterAutospacing="1"/>
              <w:rPr>
                <w:color w:val="000000" w:themeColor="text1"/>
              </w:rPr>
            </w:pPr>
            <w:r w:rsidRPr="00B56115">
              <w:rPr>
                <w:color w:val="000000" w:themeColor="text1"/>
              </w:rPr>
              <w:t>Management Skills (</w:t>
            </w:r>
            <w:hyperlink r:id="rId16" w:history="1">
              <w:r w:rsidRPr="0084242C">
                <w:rPr>
                  <w:rStyle w:val="Hyperlink"/>
                </w:rPr>
                <w:t>sample</w:t>
              </w:r>
            </w:hyperlink>
            <w:r w:rsidRPr="00B56115">
              <w:rPr>
                <w:color w:val="000000" w:themeColor="text1"/>
              </w:rPr>
              <w:t>)</w:t>
            </w:r>
          </w:p>
        </w:tc>
        <w:tc>
          <w:tcPr>
            <w:tcW w:w="816" w:type="pct"/>
            <w:vAlign w:val="bottom"/>
          </w:tcPr>
          <w:p w14:paraId="54A2B9BD" w14:textId="2C182862" w:rsidR="002F62EF" w:rsidRPr="00B56115" w:rsidRDefault="002F62EF" w:rsidP="002F62EF">
            <w:pPr>
              <w:spacing w:before="100" w:beforeAutospacing="1" w:after="100" w:afterAutospacing="1"/>
              <w:rPr>
                <w:color w:val="000000" w:themeColor="text1"/>
              </w:rPr>
            </w:pPr>
            <w:r w:rsidRPr="00B56115">
              <w:rPr>
                <w:color w:val="000000" w:themeColor="text1"/>
              </w:rPr>
              <w:t>3</w:t>
            </w:r>
            <w:r w:rsidR="002B2E12">
              <w:rPr>
                <w:color w:val="000000" w:themeColor="text1"/>
              </w:rPr>
              <w:t>8</w:t>
            </w:r>
          </w:p>
        </w:tc>
        <w:tc>
          <w:tcPr>
            <w:tcW w:w="913" w:type="pct"/>
            <w:vAlign w:val="bottom"/>
          </w:tcPr>
          <w:p w14:paraId="01BC67F2" w14:textId="726900E9" w:rsidR="002F62EF" w:rsidRPr="00B56115" w:rsidRDefault="002F62EF" w:rsidP="002F62EF">
            <w:pPr>
              <w:spacing w:before="100" w:beforeAutospacing="1" w:after="100" w:afterAutospacing="1"/>
              <w:rPr>
                <w:color w:val="000000" w:themeColor="text1"/>
              </w:rPr>
            </w:pPr>
            <w:r w:rsidRPr="00B56115">
              <w:rPr>
                <w:color w:val="000000" w:themeColor="text1"/>
              </w:rPr>
              <w:t>2</w:t>
            </w:r>
          </w:p>
        </w:tc>
        <w:tc>
          <w:tcPr>
            <w:tcW w:w="827" w:type="pct"/>
            <w:vAlign w:val="bottom"/>
          </w:tcPr>
          <w:p w14:paraId="33EC720D" w14:textId="49EF88DE" w:rsidR="002F62EF" w:rsidRPr="00B56115" w:rsidRDefault="002F62EF" w:rsidP="002F62EF">
            <w:pPr>
              <w:spacing w:before="100" w:beforeAutospacing="1" w:after="100" w:afterAutospacing="1"/>
              <w:rPr>
                <w:color w:val="000000" w:themeColor="text1"/>
              </w:rPr>
            </w:pPr>
            <w:r w:rsidRPr="00B56115">
              <w:rPr>
                <w:color w:val="000000" w:themeColor="text1"/>
              </w:rPr>
              <w:t>4.8</w:t>
            </w:r>
            <w:r w:rsidR="006B40BD">
              <w:rPr>
                <w:color w:val="000000" w:themeColor="text1"/>
              </w:rPr>
              <w:t>2</w:t>
            </w:r>
          </w:p>
        </w:tc>
        <w:tc>
          <w:tcPr>
            <w:tcW w:w="808" w:type="pct"/>
            <w:vAlign w:val="bottom"/>
          </w:tcPr>
          <w:p w14:paraId="10E02CFA" w14:textId="3D6CCDBB" w:rsidR="002F62EF" w:rsidRPr="00B56115" w:rsidRDefault="002F62EF" w:rsidP="002F62EF">
            <w:pPr>
              <w:spacing w:before="100" w:beforeAutospacing="1" w:after="100" w:afterAutospacing="1"/>
              <w:rPr>
                <w:color w:val="000000" w:themeColor="text1"/>
              </w:rPr>
            </w:pPr>
            <w:r w:rsidRPr="00B56115">
              <w:rPr>
                <w:color w:val="000000" w:themeColor="text1"/>
              </w:rPr>
              <w:t>4.3</w:t>
            </w:r>
            <w:r w:rsidR="00B71428">
              <w:rPr>
                <w:color w:val="000000" w:themeColor="text1"/>
              </w:rPr>
              <w:t>1</w:t>
            </w:r>
          </w:p>
        </w:tc>
      </w:tr>
      <w:tr w:rsidR="0084242C" w:rsidRPr="00B56115" w14:paraId="6371900C" w14:textId="77777777" w:rsidTr="0084242C">
        <w:tc>
          <w:tcPr>
            <w:tcW w:w="1636" w:type="pct"/>
            <w:vAlign w:val="bottom"/>
          </w:tcPr>
          <w:p w14:paraId="5F511898" w14:textId="5E9EF7C6" w:rsidR="0084242C" w:rsidRPr="00B56115" w:rsidRDefault="0084242C" w:rsidP="0084242C">
            <w:pPr>
              <w:spacing w:before="100" w:beforeAutospacing="1" w:after="100" w:afterAutospacing="1"/>
              <w:rPr>
                <w:color w:val="000000" w:themeColor="text1"/>
              </w:rPr>
            </w:pPr>
            <w:r w:rsidRPr="00B56115">
              <w:rPr>
                <w:color w:val="000000" w:themeColor="text1"/>
              </w:rPr>
              <w:t>Negotiations</w:t>
            </w:r>
            <w:r>
              <w:rPr>
                <w:color w:val="000000" w:themeColor="text1"/>
              </w:rPr>
              <w:t xml:space="preserve"> (</w:t>
            </w:r>
            <w:hyperlink r:id="rId17" w:history="1">
              <w:r w:rsidRPr="002F62EF">
                <w:rPr>
                  <w:rStyle w:val="Hyperlink"/>
                </w:rPr>
                <w:t>sample</w:t>
              </w:r>
            </w:hyperlink>
            <w:r>
              <w:rPr>
                <w:color w:val="000000" w:themeColor="text1"/>
              </w:rPr>
              <w:t>)</w:t>
            </w:r>
          </w:p>
        </w:tc>
        <w:tc>
          <w:tcPr>
            <w:tcW w:w="816" w:type="pct"/>
            <w:vAlign w:val="bottom"/>
          </w:tcPr>
          <w:p w14:paraId="45296D97" w14:textId="13945228" w:rsidR="0084242C" w:rsidRPr="00B56115" w:rsidRDefault="0084242C" w:rsidP="0084242C">
            <w:pPr>
              <w:spacing w:before="100" w:beforeAutospacing="1" w:after="100" w:afterAutospacing="1"/>
              <w:rPr>
                <w:color w:val="000000" w:themeColor="text1"/>
              </w:rPr>
            </w:pPr>
            <w:r w:rsidRPr="00B56115">
              <w:rPr>
                <w:color w:val="000000" w:themeColor="text1"/>
              </w:rPr>
              <w:t>11</w:t>
            </w:r>
          </w:p>
        </w:tc>
        <w:tc>
          <w:tcPr>
            <w:tcW w:w="913" w:type="pct"/>
            <w:vAlign w:val="bottom"/>
          </w:tcPr>
          <w:p w14:paraId="615E02AF" w14:textId="3C20793C" w:rsidR="0084242C" w:rsidRPr="00B56115" w:rsidRDefault="0084242C" w:rsidP="0084242C">
            <w:pPr>
              <w:spacing w:before="100" w:beforeAutospacing="1" w:after="100" w:afterAutospacing="1"/>
              <w:rPr>
                <w:color w:val="000000" w:themeColor="text1"/>
              </w:rPr>
            </w:pPr>
            <w:r w:rsidRPr="00B56115">
              <w:rPr>
                <w:color w:val="000000" w:themeColor="text1"/>
              </w:rPr>
              <w:t>4</w:t>
            </w:r>
          </w:p>
        </w:tc>
        <w:tc>
          <w:tcPr>
            <w:tcW w:w="827" w:type="pct"/>
            <w:vAlign w:val="bottom"/>
          </w:tcPr>
          <w:p w14:paraId="6E99E2B1" w14:textId="44D7CF2F" w:rsidR="0084242C" w:rsidRPr="00B56115" w:rsidRDefault="0084242C" w:rsidP="0084242C">
            <w:pPr>
              <w:spacing w:before="100" w:beforeAutospacing="1" w:after="100" w:afterAutospacing="1"/>
              <w:rPr>
                <w:color w:val="000000" w:themeColor="text1"/>
              </w:rPr>
            </w:pPr>
            <w:r w:rsidRPr="00B56115">
              <w:rPr>
                <w:color w:val="000000" w:themeColor="text1"/>
              </w:rPr>
              <w:t>4.89</w:t>
            </w:r>
          </w:p>
        </w:tc>
        <w:tc>
          <w:tcPr>
            <w:tcW w:w="808" w:type="pct"/>
            <w:vAlign w:val="bottom"/>
          </w:tcPr>
          <w:p w14:paraId="209A8874" w14:textId="2634167E" w:rsidR="0084242C" w:rsidRPr="00B56115" w:rsidRDefault="0084242C" w:rsidP="0084242C">
            <w:pPr>
              <w:spacing w:before="100" w:beforeAutospacing="1" w:after="100" w:afterAutospacing="1"/>
              <w:rPr>
                <w:color w:val="000000" w:themeColor="text1"/>
              </w:rPr>
            </w:pPr>
            <w:r w:rsidRPr="00B56115">
              <w:rPr>
                <w:color w:val="000000" w:themeColor="text1"/>
              </w:rPr>
              <w:t>4.39</w:t>
            </w:r>
          </w:p>
        </w:tc>
      </w:tr>
    </w:tbl>
    <w:p w14:paraId="063A0746" w14:textId="77777777" w:rsidR="00760163" w:rsidRPr="00B56115" w:rsidRDefault="00760163" w:rsidP="00E92F55">
      <w:pPr>
        <w:pStyle w:val="BodyText"/>
        <w:spacing w:before="4"/>
        <w:rPr>
          <w:b/>
          <w:color w:val="000000" w:themeColor="text1"/>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790"/>
        <w:gridCol w:w="3510"/>
        <w:gridCol w:w="1530"/>
        <w:gridCol w:w="1530"/>
      </w:tblGrid>
      <w:tr w:rsidR="005E522D" w:rsidRPr="00B56115" w14:paraId="63F6AB78" w14:textId="77777777" w:rsidTr="00306A00">
        <w:tc>
          <w:tcPr>
            <w:tcW w:w="2790" w:type="dxa"/>
            <w:tcBorders>
              <w:top w:val="nil"/>
              <w:bottom w:val="single" w:sz="4" w:space="0" w:color="auto"/>
              <w:right w:val="nil"/>
            </w:tcBorders>
            <w:vAlign w:val="bottom"/>
            <w:hideMark/>
          </w:tcPr>
          <w:p w14:paraId="3D1B6ED2" w14:textId="7A99D43E" w:rsidR="005E522D" w:rsidRPr="00AF6A3E" w:rsidRDefault="00707DE3" w:rsidP="00E92F55">
            <w:pPr>
              <w:pStyle w:val="BodyText"/>
              <w:spacing w:before="4"/>
              <w:rPr>
                <w:b/>
                <w:color w:val="000000" w:themeColor="text1"/>
              </w:rPr>
            </w:pPr>
            <w:r>
              <w:rPr>
                <w:b/>
                <w:color w:val="000000" w:themeColor="text1"/>
              </w:rPr>
              <w:t>Invited Teaching</w:t>
            </w:r>
          </w:p>
        </w:tc>
        <w:tc>
          <w:tcPr>
            <w:tcW w:w="3510" w:type="dxa"/>
            <w:tcBorders>
              <w:top w:val="nil"/>
              <w:left w:val="nil"/>
              <w:bottom w:val="single" w:sz="4" w:space="0" w:color="auto"/>
              <w:right w:val="nil"/>
            </w:tcBorders>
            <w:vAlign w:val="bottom"/>
            <w:hideMark/>
          </w:tcPr>
          <w:p w14:paraId="607753AA" w14:textId="77777777" w:rsidR="005E522D" w:rsidRPr="00B56115" w:rsidRDefault="005E522D" w:rsidP="00E92F55">
            <w:pPr>
              <w:spacing w:before="100" w:beforeAutospacing="1" w:after="100" w:afterAutospacing="1"/>
              <w:rPr>
                <w:b/>
                <w:bCs/>
                <w:color w:val="000000" w:themeColor="text1"/>
              </w:rPr>
            </w:pPr>
            <w:r w:rsidRPr="00B56115">
              <w:rPr>
                <w:b/>
                <w:bCs/>
                <w:color w:val="000000" w:themeColor="text1"/>
              </w:rPr>
              <w:t>Program</w:t>
            </w:r>
          </w:p>
        </w:tc>
        <w:tc>
          <w:tcPr>
            <w:tcW w:w="1530" w:type="dxa"/>
            <w:tcBorders>
              <w:top w:val="nil"/>
              <w:left w:val="nil"/>
              <w:bottom w:val="single" w:sz="4" w:space="0" w:color="auto"/>
              <w:right w:val="nil"/>
            </w:tcBorders>
            <w:vAlign w:val="bottom"/>
            <w:hideMark/>
          </w:tcPr>
          <w:p w14:paraId="5CD197BE" w14:textId="77777777" w:rsidR="005E522D" w:rsidRPr="00B56115" w:rsidRDefault="005E522D" w:rsidP="00E92F55">
            <w:pPr>
              <w:spacing w:before="100" w:beforeAutospacing="1" w:after="100" w:afterAutospacing="1"/>
              <w:rPr>
                <w:b/>
                <w:bCs/>
                <w:color w:val="000000" w:themeColor="text1"/>
              </w:rPr>
            </w:pPr>
            <w:r w:rsidRPr="00B56115">
              <w:rPr>
                <w:b/>
                <w:bCs/>
                <w:color w:val="000000" w:themeColor="text1"/>
              </w:rPr>
              <w:t>Sessions</w:t>
            </w:r>
          </w:p>
        </w:tc>
        <w:tc>
          <w:tcPr>
            <w:tcW w:w="1530" w:type="dxa"/>
            <w:tcBorders>
              <w:top w:val="nil"/>
              <w:left w:val="nil"/>
              <w:bottom w:val="single" w:sz="4" w:space="0" w:color="auto"/>
            </w:tcBorders>
            <w:vAlign w:val="bottom"/>
            <w:hideMark/>
          </w:tcPr>
          <w:p w14:paraId="6FB73EF2" w14:textId="79A7F030" w:rsidR="005E522D" w:rsidRPr="00B56115" w:rsidRDefault="0007450E" w:rsidP="00E92F55">
            <w:pPr>
              <w:spacing w:before="100" w:beforeAutospacing="1" w:after="100" w:afterAutospacing="1"/>
              <w:rPr>
                <w:b/>
                <w:bCs/>
                <w:color w:val="000000" w:themeColor="text1"/>
              </w:rPr>
            </w:pPr>
            <w:r>
              <w:rPr>
                <w:b/>
                <w:bCs/>
                <w:color w:val="000000" w:themeColor="text1"/>
              </w:rPr>
              <w:t>Semester</w:t>
            </w:r>
          </w:p>
        </w:tc>
      </w:tr>
      <w:tr w:rsidR="005E522D" w:rsidRPr="00B56115" w14:paraId="7846360A" w14:textId="77777777" w:rsidTr="00306A00">
        <w:tc>
          <w:tcPr>
            <w:tcW w:w="2790" w:type="dxa"/>
            <w:tcBorders>
              <w:top w:val="single" w:sz="4" w:space="0" w:color="auto"/>
            </w:tcBorders>
            <w:vAlign w:val="bottom"/>
            <w:hideMark/>
          </w:tcPr>
          <w:p w14:paraId="091D0778" w14:textId="62B8AFE2" w:rsidR="005E522D" w:rsidRPr="00B56115" w:rsidRDefault="005E522D" w:rsidP="00E92F55">
            <w:pPr>
              <w:spacing w:before="100" w:beforeAutospacing="1" w:after="100" w:afterAutospacing="1"/>
              <w:rPr>
                <w:color w:val="000000" w:themeColor="text1"/>
              </w:rPr>
            </w:pPr>
            <w:r w:rsidRPr="00B56115">
              <w:rPr>
                <w:color w:val="000000" w:themeColor="text1"/>
              </w:rPr>
              <w:t>The Business of Everything</w:t>
            </w:r>
            <w:r w:rsidR="007452FC">
              <w:rPr>
                <w:color w:val="000000" w:themeColor="text1"/>
              </w:rPr>
              <w:t xml:space="preserve"> (</w:t>
            </w:r>
            <w:hyperlink r:id="rId18" w:history="1">
              <w:r w:rsidR="007452FC" w:rsidRPr="005866A4">
                <w:rPr>
                  <w:rStyle w:val="Hyperlink"/>
                </w:rPr>
                <w:t>sample</w:t>
              </w:r>
              <w:r w:rsidR="003F0C81" w:rsidRPr="005866A4">
                <w:rPr>
                  <w:rStyle w:val="Hyperlink"/>
                </w:rPr>
                <w:t>s</w:t>
              </w:r>
            </w:hyperlink>
            <w:r w:rsidR="007452FC">
              <w:rPr>
                <w:color w:val="000000" w:themeColor="text1"/>
              </w:rPr>
              <w:t>)</w:t>
            </w:r>
          </w:p>
        </w:tc>
        <w:tc>
          <w:tcPr>
            <w:tcW w:w="3510" w:type="dxa"/>
            <w:tcBorders>
              <w:top w:val="single" w:sz="4" w:space="0" w:color="auto"/>
            </w:tcBorders>
            <w:vAlign w:val="bottom"/>
            <w:hideMark/>
          </w:tcPr>
          <w:p w14:paraId="39B43726" w14:textId="77777777" w:rsidR="005E522D" w:rsidRPr="00B56115" w:rsidRDefault="005E522D" w:rsidP="00E92F55">
            <w:pPr>
              <w:spacing w:before="100" w:beforeAutospacing="1" w:after="100" w:afterAutospacing="1"/>
              <w:rPr>
                <w:color w:val="000000" w:themeColor="text1"/>
              </w:rPr>
            </w:pPr>
            <w:r w:rsidRPr="00B56115">
              <w:rPr>
                <w:color w:val="000000" w:themeColor="text1"/>
              </w:rPr>
              <w:t>Rutgers Honors College</w:t>
            </w:r>
          </w:p>
        </w:tc>
        <w:tc>
          <w:tcPr>
            <w:tcW w:w="1530" w:type="dxa"/>
            <w:tcBorders>
              <w:top w:val="single" w:sz="4" w:space="0" w:color="auto"/>
            </w:tcBorders>
            <w:vAlign w:val="bottom"/>
            <w:hideMark/>
          </w:tcPr>
          <w:p w14:paraId="51B47B41" w14:textId="4C197DF3" w:rsidR="005E522D" w:rsidRPr="00B56115" w:rsidRDefault="00134B94" w:rsidP="00E92F55">
            <w:pPr>
              <w:spacing w:before="100" w:beforeAutospacing="1" w:after="100" w:afterAutospacing="1"/>
              <w:rPr>
                <w:color w:val="000000" w:themeColor="text1"/>
              </w:rPr>
            </w:pPr>
            <w:r>
              <w:rPr>
                <w:color w:val="000000" w:themeColor="text1"/>
              </w:rPr>
              <w:t>3</w:t>
            </w:r>
          </w:p>
        </w:tc>
        <w:tc>
          <w:tcPr>
            <w:tcW w:w="1530" w:type="dxa"/>
            <w:tcBorders>
              <w:top w:val="single" w:sz="4" w:space="0" w:color="auto"/>
            </w:tcBorders>
            <w:vAlign w:val="bottom"/>
            <w:hideMark/>
          </w:tcPr>
          <w:p w14:paraId="13E94D46" w14:textId="09DA2888" w:rsidR="005E522D" w:rsidRPr="00B56115" w:rsidRDefault="00134B94" w:rsidP="00E92F55">
            <w:pPr>
              <w:spacing w:before="100" w:beforeAutospacing="1" w:after="100" w:afterAutospacing="1"/>
              <w:rPr>
                <w:color w:val="000000" w:themeColor="text1"/>
              </w:rPr>
            </w:pPr>
            <w:r>
              <w:rPr>
                <w:color w:val="000000" w:themeColor="text1"/>
              </w:rPr>
              <w:t xml:space="preserve">Fall 2026; </w:t>
            </w:r>
            <w:r w:rsidR="005E522D" w:rsidRPr="00B56115">
              <w:rPr>
                <w:color w:val="000000" w:themeColor="text1"/>
              </w:rPr>
              <w:t>Spring 2026; Fall 2025</w:t>
            </w:r>
          </w:p>
        </w:tc>
      </w:tr>
      <w:tr w:rsidR="00107210" w:rsidRPr="00B56115" w14:paraId="2592AF7E" w14:textId="77777777" w:rsidTr="00306A00">
        <w:tc>
          <w:tcPr>
            <w:tcW w:w="2790" w:type="dxa"/>
            <w:vAlign w:val="bottom"/>
          </w:tcPr>
          <w:p w14:paraId="7169306C" w14:textId="076DEF61" w:rsidR="00107210" w:rsidRPr="00B56115" w:rsidRDefault="005B433C" w:rsidP="00E92F55">
            <w:pPr>
              <w:spacing w:before="100" w:beforeAutospacing="1" w:after="100" w:afterAutospacing="1"/>
              <w:rPr>
                <w:color w:val="000000" w:themeColor="text1"/>
              </w:rPr>
            </w:pPr>
            <w:r>
              <w:rPr>
                <w:color w:val="000000" w:themeColor="text1"/>
              </w:rPr>
              <w:t>Disability Authenticity Paradox</w:t>
            </w:r>
            <w:r w:rsidR="00A2098A">
              <w:rPr>
                <w:color w:val="000000" w:themeColor="text1"/>
              </w:rPr>
              <w:t xml:space="preserve"> (</w:t>
            </w:r>
            <w:hyperlink r:id="rId19" w:history="1">
              <w:r w:rsidR="00A2098A" w:rsidRPr="00A2098A">
                <w:rPr>
                  <w:rStyle w:val="Hyperlink"/>
                </w:rPr>
                <w:t>sample</w:t>
              </w:r>
            </w:hyperlink>
            <w:r w:rsidR="00A2098A">
              <w:rPr>
                <w:color w:val="000000" w:themeColor="text1"/>
              </w:rPr>
              <w:t>)</w:t>
            </w:r>
          </w:p>
        </w:tc>
        <w:tc>
          <w:tcPr>
            <w:tcW w:w="3510" w:type="dxa"/>
            <w:vAlign w:val="bottom"/>
          </w:tcPr>
          <w:p w14:paraId="6B739864" w14:textId="31BFA484" w:rsidR="00D76FFD" w:rsidRPr="00B56115" w:rsidRDefault="0054592B" w:rsidP="00E92F55">
            <w:pPr>
              <w:pStyle w:val="NoSpacing"/>
              <w:rPr>
                <w:rFonts w:ascii="Times New Roman" w:hAnsi="Times New Roman" w:cs="Times New Roman"/>
                <w:color w:val="000000" w:themeColor="text1"/>
              </w:rPr>
            </w:pPr>
            <w:r>
              <w:rPr>
                <w:rFonts w:ascii="Times New Roman" w:hAnsi="Times New Roman" w:cs="Times New Roman"/>
                <w:color w:val="000000" w:themeColor="text1"/>
              </w:rPr>
              <w:t>RBS</w:t>
            </w:r>
            <w:r w:rsidR="005E4C1E">
              <w:rPr>
                <w:rFonts w:ascii="Times New Roman" w:hAnsi="Times New Roman" w:cs="Times New Roman"/>
                <w:color w:val="000000" w:themeColor="text1"/>
              </w:rPr>
              <w:t xml:space="preserve"> </w:t>
            </w:r>
            <w:r w:rsidR="00D76FFD" w:rsidRPr="00B56115">
              <w:rPr>
                <w:rFonts w:ascii="Times New Roman" w:hAnsi="Times New Roman" w:cs="Times New Roman"/>
                <w:color w:val="000000" w:themeColor="text1"/>
              </w:rPr>
              <w:t>Executive Education</w:t>
            </w:r>
          </w:p>
        </w:tc>
        <w:tc>
          <w:tcPr>
            <w:tcW w:w="1530" w:type="dxa"/>
            <w:vAlign w:val="bottom"/>
          </w:tcPr>
          <w:p w14:paraId="4CAA2997" w14:textId="34C6A20F" w:rsidR="00107210" w:rsidRPr="00B56115" w:rsidRDefault="00107210" w:rsidP="00E92F55">
            <w:pPr>
              <w:spacing w:before="100" w:beforeAutospacing="1" w:after="100" w:afterAutospacing="1"/>
              <w:rPr>
                <w:color w:val="000000" w:themeColor="text1"/>
              </w:rPr>
            </w:pPr>
            <w:r w:rsidRPr="00B56115">
              <w:rPr>
                <w:color w:val="000000" w:themeColor="text1"/>
              </w:rPr>
              <w:t>1</w:t>
            </w:r>
          </w:p>
        </w:tc>
        <w:tc>
          <w:tcPr>
            <w:tcW w:w="1530" w:type="dxa"/>
            <w:vAlign w:val="bottom"/>
          </w:tcPr>
          <w:p w14:paraId="370A6A09" w14:textId="22BD6069" w:rsidR="00107210" w:rsidRPr="00B56115" w:rsidRDefault="00107210" w:rsidP="00E92F55">
            <w:pPr>
              <w:spacing w:before="100" w:beforeAutospacing="1" w:after="100" w:afterAutospacing="1"/>
              <w:rPr>
                <w:color w:val="000000" w:themeColor="text1"/>
              </w:rPr>
            </w:pPr>
            <w:r w:rsidRPr="00B56115">
              <w:rPr>
                <w:color w:val="000000" w:themeColor="text1"/>
              </w:rPr>
              <w:t>Fall 2023</w:t>
            </w:r>
          </w:p>
        </w:tc>
      </w:tr>
      <w:tr w:rsidR="003009E4" w:rsidRPr="00B56115" w14:paraId="49A7BA77" w14:textId="77777777" w:rsidTr="00306A00">
        <w:tc>
          <w:tcPr>
            <w:tcW w:w="2790" w:type="dxa"/>
            <w:vAlign w:val="bottom"/>
          </w:tcPr>
          <w:p w14:paraId="173B5AAC" w14:textId="6FC5EF3E" w:rsidR="003009E4" w:rsidRPr="00B56115" w:rsidRDefault="003009E4" w:rsidP="003009E4">
            <w:pPr>
              <w:spacing w:before="100" w:beforeAutospacing="1" w:after="100" w:afterAutospacing="1"/>
              <w:rPr>
                <w:color w:val="000000" w:themeColor="text1"/>
              </w:rPr>
            </w:pPr>
            <w:r w:rsidRPr="00B56115">
              <w:rPr>
                <w:color w:val="000000" w:themeColor="text1"/>
              </w:rPr>
              <w:t>Executive Leadership</w:t>
            </w:r>
          </w:p>
        </w:tc>
        <w:tc>
          <w:tcPr>
            <w:tcW w:w="3510" w:type="dxa"/>
            <w:vAlign w:val="bottom"/>
          </w:tcPr>
          <w:p w14:paraId="5B123301" w14:textId="17782393" w:rsidR="003009E4" w:rsidRPr="00B56115" w:rsidRDefault="003009E4" w:rsidP="003009E4">
            <w:pPr>
              <w:spacing w:before="100" w:beforeAutospacing="1" w:after="100" w:afterAutospacing="1"/>
              <w:rPr>
                <w:color w:val="000000" w:themeColor="text1"/>
              </w:rPr>
            </w:pPr>
            <w:r>
              <w:rPr>
                <w:color w:val="000000" w:themeColor="text1"/>
              </w:rPr>
              <w:t>RBS</w:t>
            </w:r>
            <w:r w:rsidRPr="00B56115">
              <w:rPr>
                <w:color w:val="000000" w:themeColor="text1"/>
              </w:rPr>
              <w:t xml:space="preserve"> Executive MBA</w:t>
            </w:r>
          </w:p>
        </w:tc>
        <w:tc>
          <w:tcPr>
            <w:tcW w:w="1530" w:type="dxa"/>
            <w:vAlign w:val="bottom"/>
          </w:tcPr>
          <w:p w14:paraId="643B81E1" w14:textId="76F9703A" w:rsidR="003009E4" w:rsidRPr="00B56115" w:rsidRDefault="003009E4" w:rsidP="003009E4">
            <w:pPr>
              <w:spacing w:before="100" w:beforeAutospacing="1" w:after="100" w:afterAutospacing="1"/>
              <w:rPr>
                <w:color w:val="000000" w:themeColor="text1"/>
              </w:rPr>
            </w:pPr>
            <w:r w:rsidRPr="00B56115">
              <w:rPr>
                <w:color w:val="000000" w:themeColor="text1"/>
              </w:rPr>
              <w:t>3</w:t>
            </w:r>
          </w:p>
        </w:tc>
        <w:tc>
          <w:tcPr>
            <w:tcW w:w="1530" w:type="dxa"/>
            <w:vAlign w:val="bottom"/>
          </w:tcPr>
          <w:p w14:paraId="59F290BE" w14:textId="5A535941" w:rsidR="003009E4" w:rsidRPr="00B56115" w:rsidRDefault="003009E4" w:rsidP="003009E4">
            <w:pPr>
              <w:spacing w:before="100" w:beforeAutospacing="1" w:after="100" w:afterAutospacing="1"/>
              <w:rPr>
                <w:color w:val="000000" w:themeColor="text1"/>
              </w:rPr>
            </w:pPr>
            <w:r w:rsidRPr="00B56115">
              <w:rPr>
                <w:color w:val="000000" w:themeColor="text1"/>
              </w:rPr>
              <w:t>Fall 2021; Fall 2020; Fall 2019</w:t>
            </w:r>
          </w:p>
        </w:tc>
      </w:tr>
      <w:tr w:rsidR="003009E4" w:rsidRPr="00B56115" w14:paraId="60B2ED92" w14:textId="77777777" w:rsidTr="00306A00">
        <w:tc>
          <w:tcPr>
            <w:tcW w:w="2790" w:type="dxa"/>
            <w:vAlign w:val="bottom"/>
            <w:hideMark/>
          </w:tcPr>
          <w:p w14:paraId="6338DBB2" w14:textId="18A541C1" w:rsidR="003009E4" w:rsidRPr="00B56115" w:rsidRDefault="003009E4" w:rsidP="003009E4">
            <w:pPr>
              <w:spacing w:before="100" w:beforeAutospacing="1" w:after="100" w:afterAutospacing="1"/>
              <w:rPr>
                <w:color w:val="000000" w:themeColor="text1"/>
              </w:rPr>
            </w:pPr>
            <w:r w:rsidRPr="00B56115">
              <w:rPr>
                <w:color w:val="000000" w:themeColor="text1"/>
              </w:rPr>
              <w:t>Negotiations</w:t>
            </w:r>
            <w:r>
              <w:rPr>
                <w:color w:val="000000" w:themeColor="text1"/>
              </w:rPr>
              <w:t xml:space="preserve"> </w:t>
            </w:r>
            <w:r w:rsidRPr="00B56115">
              <w:rPr>
                <w:color w:val="000000" w:themeColor="text1"/>
              </w:rPr>
              <w:t>(China)</w:t>
            </w:r>
          </w:p>
        </w:tc>
        <w:tc>
          <w:tcPr>
            <w:tcW w:w="3510" w:type="dxa"/>
            <w:vAlign w:val="bottom"/>
            <w:hideMark/>
          </w:tcPr>
          <w:p w14:paraId="17512C95" w14:textId="20172FE0" w:rsidR="003009E4" w:rsidRPr="00B56115" w:rsidRDefault="003009E4" w:rsidP="003009E4">
            <w:pPr>
              <w:spacing w:before="100" w:beforeAutospacing="1" w:after="100" w:afterAutospacing="1"/>
              <w:rPr>
                <w:color w:val="000000" w:themeColor="text1"/>
              </w:rPr>
            </w:pPr>
            <w:r w:rsidRPr="00B56115">
              <w:rPr>
                <w:color w:val="000000" w:themeColor="text1"/>
              </w:rPr>
              <w:t>Rutgers Newark Institute at Northeast Normal University</w:t>
            </w:r>
          </w:p>
        </w:tc>
        <w:tc>
          <w:tcPr>
            <w:tcW w:w="1530" w:type="dxa"/>
            <w:vAlign w:val="bottom"/>
            <w:hideMark/>
          </w:tcPr>
          <w:p w14:paraId="20281FB4" w14:textId="77777777" w:rsidR="003009E4" w:rsidRPr="00B56115" w:rsidRDefault="003009E4" w:rsidP="003009E4">
            <w:pPr>
              <w:spacing w:before="100" w:beforeAutospacing="1" w:after="100" w:afterAutospacing="1"/>
              <w:rPr>
                <w:color w:val="000000" w:themeColor="text1"/>
              </w:rPr>
            </w:pPr>
            <w:r w:rsidRPr="00B56115">
              <w:rPr>
                <w:color w:val="000000" w:themeColor="text1"/>
              </w:rPr>
              <w:t>12</w:t>
            </w:r>
          </w:p>
        </w:tc>
        <w:tc>
          <w:tcPr>
            <w:tcW w:w="1530" w:type="dxa"/>
            <w:vAlign w:val="bottom"/>
            <w:hideMark/>
          </w:tcPr>
          <w:p w14:paraId="3E55127C" w14:textId="77777777" w:rsidR="003009E4" w:rsidRPr="00B56115" w:rsidRDefault="003009E4" w:rsidP="003009E4">
            <w:pPr>
              <w:spacing w:before="100" w:beforeAutospacing="1" w:after="100" w:afterAutospacing="1"/>
              <w:rPr>
                <w:color w:val="000000" w:themeColor="text1"/>
              </w:rPr>
            </w:pPr>
            <w:r w:rsidRPr="00B56115">
              <w:rPr>
                <w:color w:val="000000" w:themeColor="text1"/>
              </w:rPr>
              <w:t>Winter 2019</w:t>
            </w:r>
          </w:p>
        </w:tc>
      </w:tr>
    </w:tbl>
    <w:p w14:paraId="54E89288" w14:textId="77777777" w:rsidR="0096299C" w:rsidRDefault="0096299C" w:rsidP="00E92F55">
      <w:pPr>
        <w:rPr>
          <w:color w:val="000000" w:themeColor="text1"/>
        </w:rPr>
      </w:pPr>
    </w:p>
    <w:p w14:paraId="2E7A8BE7" w14:textId="07DF9084" w:rsidR="006028D1" w:rsidRPr="009A74C4" w:rsidRDefault="00123A5E" w:rsidP="00A52655">
      <w:pPr>
        <w:shd w:val="clear" w:color="auto" w:fill="C1E4F5" w:themeFill="accent1" w:themeFillTint="33"/>
        <w:rPr>
          <w:color w:val="000000" w:themeColor="text1"/>
        </w:rPr>
      </w:pPr>
      <w:r>
        <w:rPr>
          <w:color w:val="000000" w:themeColor="text1"/>
        </w:rPr>
        <w:t>Academic Innovations</w:t>
      </w:r>
    </w:p>
    <w:p w14:paraId="748D9774" w14:textId="77777777" w:rsidR="006303E0" w:rsidRDefault="006303E0" w:rsidP="006303E0">
      <w:pPr>
        <w:pStyle w:val="NoSpacing"/>
        <w:rPr>
          <w:rFonts w:ascii="Times New Roman" w:hAnsi="Times New Roman" w:cs="Times New Roman"/>
          <w:color w:val="EE0000"/>
        </w:rPr>
      </w:pPr>
    </w:p>
    <w:p w14:paraId="4CEC264C" w14:textId="243085E6" w:rsidR="00F13F8A" w:rsidRPr="006303E0" w:rsidRDefault="00F13F8A" w:rsidP="004C05C3">
      <w:pPr>
        <w:pStyle w:val="NoSpacing"/>
        <w:jc w:val="both"/>
        <w:rPr>
          <w:rFonts w:ascii="Times New Roman" w:hAnsi="Times New Roman" w:cs="Times New Roman"/>
          <w:i/>
          <w:iCs/>
        </w:rPr>
      </w:pPr>
      <w:r w:rsidRPr="006303E0">
        <w:rPr>
          <w:rFonts w:ascii="Times New Roman" w:hAnsi="Times New Roman" w:cs="Times New Roman"/>
          <w:i/>
          <w:iCs/>
          <w:color w:val="EE0000"/>
        </w:rPr>
        <w:t>*</w:t>
      </w:r>
      <w:r w:rsidR="0043183F" w:rsidRPr="006303E0">
        <w:rPr>
          <w:rFonts w:ascii="Times New Roman" w:hAnsi="Times New Roman" w:cs="Times New Roman"/>
          <w:i/>
          <w:iCs/>
        </w:rPr>
        <w:t>Selected examples below.</w:t>
      </w:r>
    </w:p>
    <w:p w14:paraId="422D52B4" w14:textId="77777777" w:rsidR="00110545" w:rsidRDefault="00110545" w:rsidP="00E92F55">
      <w:pPr>
        <w:pStyle w:val="NoSpacing"/>
        <w:rPr>
          <w:rFonts w:ascii="Times New Roman" w:hAnsi="Times New Roman" w:cs="Times New Roman"/>
          <w:b/>
          <w:bCs/>
        </w:rPr>
      </w:pPr>
    </w:p>
    <w:p w14:paraId="6F19575B" w14:textId="766956A1" w:rsidR="004C2468" w:rsidRPr="00D241DF" w:rsidRDefault="004C2468" w:rsidP="00E92F55">
      <w:pPr>
        <w:pStyle w:val="NoSpacing"/>
        <w:rPr>
          <w:rFonts w:ascii="Times New Roman" w:hAnsi="Times New Roman" w:cs="Times New Roman"/>
          <w:b/>
          <w:bCs/>
        </w:rPr>
      </w:pPr>
      <w:r w:rsidRPr="00D241DF">
        <w:rPr>
          <w:rFonts w:ascii="Times New Roman" w:hAnsi="Times New Roman" w:cs="Times New Roman"/>
          <w:b/>
          <w:bCs/>
        </w:rPr>
        <w:t>Curriculum Development</w:t>
      </w:r>
    </w:p>
    <w:p w14:paraId="3A392503" w14:textId="5F35489E" w:rsidR="004C2468" w:rsidRPr="00D241DF" w:rsidRDefault="004C2468" w:rsidP="00E92F55">
      <w:pPr>
        <w:pStyle w:val="NoSpacing"/>
        <w:numPr>
          <w:ilvl w:val="0"/>
          <w:numId w:val="38"/>
        </w:numPr>
        <w:rPr>
          <w:rFonts w:ascii="Times New Roman" w:hAnsi="Times New Roman"/>
        </w:rPr>
      </w:pPr>
      <w:r w:rsidRPr="00D241DF">
        <w:rPr>
          <w:rFonts w:ascii="Times New Roman" w:hAnsi="Times New Roman"/>
        </w:rPr>
        <w:t xml:space="preserve">Co-led the </w:t>
      </w:r>
      <w:hyperlink r:id="rId20" w:history="1">
        <w:r w:rsidRPr="00D241DF">
          <w:rPr>
            <w:rStyle w:val="Hyperlink"/>
            <w:rFonts w:ascii="Times New Roman" w:hAnsi="Times New Roman"/>
          </w:rPr>
          <w:t>redesign of the Rutgers-N</w:t>
        </w:r>
        <w:r w:rsidR="00E07C01" w:rsidRPr="00D241DF">
          <w:rPr>
            <w:rStyle w:val="Hyperlink"/>
            <w:rFonts w:ascii="Times New Roman" w:hAnsi="Times New Roman"/>
          </w:rPr>
          <w:t xml:space="preserve">ew </w:t>
        </w:r>
        <w:r w:rsidRPr="00D241DF">
          <w:rPr>
            <w:rStyle w:val="Hyperlink"/>
            <w:rFonts w:ascii="Times New Roman" w:hAnsi="Times New Roman"/>
          </w:rPr>
          <w:t>B</w:t>
        </w:r>
        <w:r w:rsidR="00E07C01" w:rsidRPr="00D241DF">
          <w:rPr>
            <w:rStyle w:val="Hyperlink"/>
            <w:rFonts w:ascii="Times New Roman" w:hAnsi="Times New Roman"/>
          </w:rPr>
          <w:t>runswick</w:t>
        </w:r>
        <w:r w:rsidRPr="00D241DF">
          <w:rPr>
            <w:rStyle w:val="Hyperlink"/>
            <w:rFonts w:ascii="Times New Roman" w:hAnsi="Times New Roman"/>
          </w:rPr>
          <w:t xml:space="preserve"> Honors College curriculum</w:t>
        </w:r>
      </w:hyperlink>
      <w:r w:rsidRPr="00D241DF">
        <w:rPr>
          <w:rStyle w:val="s1"/>
          <w:rFonts w:ascii="Times New Roman" w:hAnsi="Times New Roman"/>
        </w:rPr>
        <w:t>.</w:t>
      </w:r>
    </w:p>
    <w:p w14:paraId="3D4DAD98" w14:textId="208B1397" w:rsidR="004C2468" w:rsidRPr="00D241DF" w:rsidRDefault="004C2468" w:rsidP="00E92F55">
      <w:pPr>
        <w:pStyle w:val="NoSpacing"/>
        <w:numPr>
          <w:ilvl w:val="0"/>
          <w:numId w:val="38"/>
        </w:numPr>
        <w:rPr>
          <w:rFonts w:ascii="Times New Roman" w:hAnsi="Times New Roman"/>
        </w:rPr>
      </w:pPr>
      <w:r w:rsidRPr="00D241DF">
        <w:rPr>
          <w:rFonts w:ascii="Times New Roman" w:hAnsi="Times New Roman"/>
        </w:rPr>
        <w:t xml:space="preserve">Launched </w:t>
      </w:r>
      <w:hyperlink r:id="rId21" w:history="1">
        <w:r w:rsidRPr="00D241DF">
          <w:rPr>
            <w:rStyle w:val="Hyperlink"/>
            <w:rFonts w:ascii="Times New Roman" w:hAnsi="Times New Roman"/>
          </w:rPr>
          <w:t>The Business of Everything</w:t>
        </w:r>
      </w:hyperlink>
      <w:r w:rsidRPr="00D241DF">
        <w:rPr>
          <w:rFonts w:ascii="Times New Roman" w:hAnsi="Times New Roman"/>
        </w:rPr>
        <w:t xml:space="preserve">, </w:t>
      </w:r>
      <w:r w:rsidR="0054592B" w:rsidRPr="00D241DF">
        <w:rPr>
          <w:rFonts w:ascii="Times New Roman" w:hAnsi="Times New Roman"/>
        </w:rPr>
        <w:t>RBS</w:t>
      </w:r>
      <w:r w:rsidR="004934C7" w:rsidRPr="00D241DF">
        <w:rPr>
          <w:rFonts w:ascii="Times New Roman" w:hAnsi="Times New Roman"/>
        </w:rPr>
        <w:t>’s</w:t>
      </w:r>
      <w:r w:rsidRPr="00D241DF">
        <w:rPr>
          <w:rFonts w:ascii="Times New Roman" w:hAnsi="Times New Roman"/>
        </w:rPr>
        <w:t xml:space="preserve"> inaugural Honors College “Mission” course, providing all </w:t>
      </w:r>
      <w:r w:rsidR="00E07C01" w:rsidRPr="00D241DF">
        <w:rPr>
          <w:rFonts w:ascii="Times New Roman" w:hAnsi="Times New Roman"/>
        </w:rPr>
        <w:t>New Brunswick</w:t>
      </w:r>
      <w:r w:rsidRPr="00D241DF">
        <w:rPr>
          <w:rFonts w:ascii="Times New Roman" w:hAnsi="Times New Roman"/>
        </w:rPr>
        <w:t xml:space="preserve">-honors students an interdisciplinary view of business through </w:t>
      </w:r>
      <w:hyperlink r:id="rId22" w:history="1">
        <w:r w:rsidRPr="00D241DF">
          <w:rPr>
            <w:rStyle w:val="Hyperlink"/>
            <w:rFonts w:ascii="Times New Roman" w:hAnsi="Times New Roman"/>
          </w:rPr>
          <w:t>experts from our departments and Fortune 500</w:t>
        </w:r>
      </w:hyperlink>
      <w:r w:rsidR="00F415B8" w:rsidRPr="00D241DF">
        <w:rPr>
          <w:rFonts w:ascii="Times New Roman" w:hAnsi="Times New Roman"/>
        </w:rPr>
        <w:t xml:space="preserve">, </w:t>
      </w:r>
      <w:r w:rsidRPr="00D241DF">
        <w:rPr>
          <w:rFonts w:ascii="Times New Roman" w:hAnsi="Times New Roman"/>
        </w:rPr>
        <w:t xml:space="preserve">the first course of its kind at </w:t>
      </w:r>
      <w:r w:rsidR="0054592B" w:rsidRPr="00D241DF">
        <w:rPr>
          <w:rFonts w:ascii="Times New Roman" w:hAnsi="Times New Roman"/>
        </w:rPr>
        <w:t>RBS</w:t>
      </w:r>
      <w:r w:rsidR="00F415B8" w:rsidRPr="00D241DF">
        <w:rPr>
          <w:rFonts w:ascii="Times New Roman" w:hAnsi="Times New Roman"/>
        </w:rPr>
        <w:t>.</w:t>
      </w:r>
    </w:p>
    <w:p w14:paraId="68098153" w14:textId="5FCBEC26" w:rsidR="004C2468" w:rsidRPr="00D241DF" w:rsidRDefault="004C2468" w:rsidP="00E92F55">
      <w:pPr>
        <w:pStyle w:val="NoSpacing"/>
        <w:numPr>
          <w:ilvl w:val="0"/>
          <w:numId w:val="38"/>
        </w:numPr>
        <w:rPr>
          <w:rFonts w:ascii="Times New Roman" w:hAnsi="Times New Roman"/>
        </w:rPr>
      </w:pPr>
      <w:r w:rsidRPr="00D241DF">
        <w:rPr>
          <w:rFonts w:ascii="Times New Roman" w:hAnsi="Times New Roman"/>
        </w:rPr>
        <w:t>Co-launched the Rutgers-</w:t>
      </w:r>
      <w:r w:rsidR="00E07C01" w:rsidRPr="00D241DF">
        <w:rPr>
          <w:rFonts w:ascii="Times New Roman" w:hAnsi="Times New Roman"/>
        </w:rPr>
        <w:t>New Brunswick</w:t>
      </w:r>
      <w:r w:rsidRPr="00D241DF">
        <w:rPr>
          <w:rFonts w:ascii="Times New Roman" w:hAnsi="Times New Roman"/>
        </w:rPr>
        <w:t xml:space="preserve"> </w:t>
      </w:r>
      <w:hyperlink r:id="rId23" w:history="1">
        <w:r w:rsidRPr="00D241DF">
          <w:rPr>
            <w:rStyle w:val="Hyperlink"/>
            <w:rFonts w:ascii="Times New Roman" w:hAnsi="Times New Roman"/>
          </w:rPr>
          <w:t>Disability Studies Minor</w:t>
        </w:r>
      </w:hyperlink>
      <w:r w:rsidRPr="00D241DF">
        <w:rPr>
          <w:rFonts w:ascii="Times New Roman" w:hAnsi="Times New Roman"/>
        </w:rPr>
        <w:t xml:space="preserve"> and co-designed its core course, </w:t>
      </w:r>
      <w:hyperlink r:id="rId24" w:history="1">
        <w:r w:rsidRPr="00D241DF">
          <w:rPr>
            <w:rStyle w:val="Hyperlink"/>
            <w:rFonts w:ascii="Times New Roman" w:hAnsi="Times New Roman"/>
          </w:rPr>
          <w:t>Introduction to Disability Studies</w:t>
        </w:r>
      </w:hyperlink>
      <w:r w:rsidRPr="00D241DF">
        <w:rPr>
          <w:rFonts w:ascii="Times New Roman" w:hAnsi="Times New Roman"/>
        </w:rPr>
        <w:t>.</w:t>
      </w:r>
    </w:p>
    <w:p w14:paraId="4FB33693" w14:textId="5D5C98F4" w:rsidR="004C2468" w:rsidRPr="00D241DF" w:rsidRDefault="004C2468" w:rsidP="00E92F55">
      <w:pPr>
        <w:pStyle w:val="NoSpacing"/>
        <w:numPr>
          <w:ilvl w:val="0"/>
          <w:numId w:val="38"/>
        </w:numPr>
        <w:rPr>
          <w:rFonts w:ascii="Times New Roman" w:hAnsi="Times New Roman"/>
        </w:rPr>
      </w:pPr>
      <w:r w:rsidRPr="00D241DF">
        <w:rPr>
          <w:rFonts w:ascii="Times New Roman" w:hAnsi="Times New Roman"/>
        </w:rPr>
        <w:t xml:space="preserve">Developing a </w:t>
      </w:r>
      <w:hyperlink r:id="rId25" w:history="1">
        <w:r w:rsidRPr="00D241DF">
          <w:rPr>
            <w:rStyle w:val="Hyperlink"/>
            <w:rFonts w:ascii="Times New Roman" w:hAnsi="Times New Roman"/>
          </w:rPr>
          <w:t>Disability Employment module</w:t>
        </w:r>
      </w:hyperlink>
      <w:r w:rsidRPr="00D241DF">
        <w:rPr>
          <w:rFonts w:ascii="Times New Roman" w:hAnsi="Times New Roman"/>
        </w:rPr>
        <w:t xml:space="preserve"> for RBS </w:t>
      </w:r>
      <w:r w:rsidR="00E07C01" w:rsidRPr="00D241DF">
        <w:rPr>
          <w:rFonts w:ascii="Times New Roman" w:hAnsi="Times New Roman"/>
        </w:rPr>
        <w:t>Build Your Own Course</w:t>
      </w:r>
      <w:r w:rsidRPr="00D241DF">
        <w:rPr>
          <w:rFonts w:ascii="Times New Roman" w:hAnsi="Times New Roman"/>
        </w:rPr>
        <w:t xml:space="preserve"> program.</w:t>
      </w:r>
    </w:p>
    <w:p w14:paraId="07663D7A" w14:textId="77777777" w:rsidR="00110545" w:rsidRPr="00D241DF" w:rsidRDefault="00110545" w:rsidP="00E92F55">
      <w:pPr>
        <w:pStyle w:val="NoSpacing"/>
      </w:pPr>
    </w:p>
    <w:p w14:paraId="2941950C" w14:textId="4DCB32BC" w:rsidR="004C2468" w:rsidRPr="00D241DF" w:rsidRDefault="004C2468" w:rsidP="00E92F55">
      <w:pPr>
        <w:pStyle w:val="NoSpacing"/>
        <w:rPr>
          <w:rFonts w:ascii="Times New Roman" w:hAnsi="Times New Roman" w:cs="Times New Roman"/>
          <w:b/>
          <w:bCs/>
        </w:rPr>
      </w:pPr>
      <w:r w:rsidRPr="00D241DF">
        <w:rPr>
          <w:rFonts w:ascii="Times New Roman" w:hAnsi="Times New Roman" w:cs="Times New Roman"/>
          <w:b/>
          <w:bCs/>
        </w:rPr>
        <w:t>Experiential Learning</w:t>
      </w:r>
    </w:p>
    <w:p w14:paraId="53FFB990" w14:textId="77777777" w:rsidR="004C2468" w:rsidRPr="00D241DF" w:rsidRDefault="004C2468" w:rsidP="00E92F55">
      <w:pPr>
        <w:pStyle w:val="NoSpacing"/>
        <w:numPr>
          <w:ilvl w:val="0"/>
          <w:numId w:val="40"/>
        </w:numPr>
        <w:rPr>
          <w:rFonts w:ascii="Times New Roman" w:hAnsi="Times New Roman"/>
        </w:rPr>
      </w:pPr>
      <w:r w:rsidRPr="00D241DF">
        <w:rPr>
          <w:rFonts w:ascii="Times New Roman" w:hAnsi="Times New Roman"/>
        </w:rPr>
        <w:t>Led a two-year initiative to map and celebrate experiential learning at RBS.</w:t>
      </w:r>
    </w:p>
    <w:p w14:paraId="147E98BD" w14:textId="470301DD" w:rsidR="004C2468" w:rsidRPr="00D241DF" w:rsidRDefault="004C2468" w:rsidP="00E92F55">
      <w:pPr>
        <w:pStyle w:val="NoSpacing"/>
        <w:numPr>
          <w:ilvl w:val="1"/>
          <w:numId w:val="40"/>
        </w:numPr>
        <w:rPr>
          <w:rFonts w:ascii="Times New Roman" w:hAnsi="Times New Roman"/>
        </w:rPr>
      </w:pPr>
      <w:r w:rsidRPr="00D241DF">
        <w:rPr>
          <w:rFonts w:ascii="Times New Roman" w:hAnsi="Times New Roman"/>
          <w:b/>
          <w:bCs/>
        </w:rPr>
        <w:t>Year one:</w:t>
      </w:r>
      <w:r w:rsidRPr="00D241DF">
        <w:rPr>
          <w:rFonts w:ascii="Times New Roman" w:hAnsi="Times New Roman"/>
        </w:rPr>
        <w:t xml:space="preserve"> </w:t>
      </w:r>
      <w:r w:rsidRPr="00B66EB3">
        <w:rPr>
          <w:rFonts w:ascii="Times New Roman" w:hAnsi="Times New Roman"/>
        </w:rPr>
        <w:t>conducted a comprehensive inventory</w:t>
      </w:r>
    </w:p>
    <w:p w14:paraId="57B652D1" w14:textId="7758740B" w:rsidR="004C2468" w:rsidRPr="00D241DF" w:rsidRDefault="004C2468" w:rsidP="00E92F55">
      <w:pPr>
        <w:pStyle w:val="NoSpacing"/>
        <w:numPr>
          <w:ilvl w:val="1"/>
          <w:numId w:val="40"/>
        </w:numPr>
        <w:rPr>
          <w:rFonts w:ascii="Times New Roman" w:hAnsi="Times New Roman"/>
        </w:rPr>
      </w:pPr>
      <w:r w:rsidRPr="00D241DF">
        <w:rPr>
          <w:rFonts w:ascii="Times New Roman" w:hAnsi="Times New Roman"/>
          <w:b/>
          <w:bCs/>
        </w:rPr>
        <w:t>Year two:</w:t>
      </w:r>
      <w:r w:rsidRPr="00D241DF">
        <w:rPr>
          <w:rFonts w:ascii="Times New Roman" w:hAnsi="Times New Roman"/>
        </w:rPr>
        <w:t xml:space="preserve"> </w:t>
      </w:r>
      <w:hyperlink r:id="rId26" w:history="1">
        <w:r w:rsidRPr="00D241DF">
          <w:rPr>
            <w:rStyle w:val="Hyperlink"/>
            <w:rFonts w:ascii="Times New Roman" w:hAnsi="Times New Roman"/>
          </w:rPr>
          <w:t>co-launched the RBS Experiential Learning Showcase (ELS)</w:t>
        </w:r>
      </w:hyperlink>
      <w:r w:rsidRPr="00D241DF">
        <w:rPr>
          <w:rFonts w:ascii="Times New Roman" w:hAnsi="Times New Roman"/>
        </w:rPr>
        <w:t xml:space="preserve"> to spotlight </w:t>
      </w:r>
      <w:r w:rsidR="00767C9F" w:rsidRPr="00D241DF">
        <w:rPr>
          <w:rFonts w:ascii="Times New Roman" w:hAnsi="Times New Roman"/>
        </w:rPr>
        <w:t>inventory</w:t>
      </w:r>
      <w:r w:rsidRPr="00D241DF">
        <w:rPr>
          <w:rFonts w:ascii="Times New Roman" w:hAnsi="Times New Roman"/>
        </w:rPr>
        <w:t xml:space="preserve"> finding</w:t>
      </w:r>
      <w:r w:rsidR="00767C9F" w:rsidRPr="00D241DF">
        <w:rPr>
          <w:rFonts w:ascii="Times New Roman" w:hAnsi="Times New Roman"/>
        </w:rPr>
        <w:t>s</w:t>
      </w:r>
      <w:r w:rsidRPr="00D241DF">
        <w:rPr>
          <w:rFonts w:ascii="Times New Roman" w:hAnsi="Times New Roman"/>
        </w:rPr>
        <w:t xml:space="preserve"> and elevate reflection as a core learning outcome, emphasizing three pillars… Application (problem-solving using RBS education), Impact (tangible results), and Growth (insights gained through reflection).</w:t>
      </w:r>
    </w:p>
    <w:p w14:paraId="1EE3C23F" w14:textId="77777777" w:rsidR="00123A5E" w:rsidRPr="00D241DF" w:rsidRDefault="00123A5E" w:rsidP="00E92F55">
      <w:pPr>
        <w:pStyle w:val="NoSpacing"/>
        <w:rPr>
          <w:rFonts w:ascii="Times New Roman" w:hAnsi="Times New Roman" w:cs="Times New Roman"/>
          <w:b/>
          <w:bCs/>
        </w:rPr>
      </w:pPr>
    </w:p>
    <w:p w14:paraId="2DA9B44C" w14:textId="225480F4" w:rsidR="004C2468" w:rsidRPr="00D241DF" w:rsidRDefault="004C2468" w:rsidP="00E92F55">
      <w:pPr>
        <w:pStyle w:val="NoSpacing"/>
        <w:rPr>
          <w:rFonts w:ascii="Times New Roman" w:hAnsi="Times New Roman" w:cs="Times New Roman"/>
          <w:b/>
          <w:bCs/>
        </w:rPr>
      </w:pPr>
      <w:r w:rsidRPr="00D241DF">
        <w:rPr>
          <w:rFonts w:ascii="Times New Roman" w:hAnsi="Times New Roman" w:cs="Times New Roman"/>
          <w:b/>
          <w:bCs/>
        </w:rPr>
        <w:lastRenderedPageBreak/>
        <w:t>Enhancing Student Experience</w:t>
      </w:r>
    </w:p>
    <w:p w14:paraId="2673480D" w14:textId="1C32C278" w:rsidR="009057AC" w:rsidRPr="00D241DF" w:rsidRDefault="004C2468" w:rsidP="00E92F55">
      <w:pPr>
        <w:pStyle w:val="NoSpacing"/>
        <w:numPr>
          <w:ilvl w:val="0"/>
          <w:numId w:val="39"/>
        </w:numPr>
        <w:rPr>
          <w:rFonts w:ascii="Times New Roman" w:hAnsi="Times New Roman"/>
        </w:rPr>
      </w:pPr>
      <w:r w:rsidRPr="00D241DF">
        <w:rPr>
          <w:rFonts w:ascii="Times New Roman" w:hAnsi="Times New Roman"/>
        </w:rPr>
        <w:t xml:space="preserve">Overseeing Title II ADA digital accessibility compliance, ensuring WCAG 2.1 AA-conforming course materials and faculty training in accessibility tools, and </w:t>
      </w:r>
      <w:hyperlink r:id="rId27" w:history="1">
        <w:r w:rsidRPr="00D241DF">
          <w:rPr>
            <w:rStyle w:val="Hyperlink"/>
            <w:rFonts w:ascii="Times New Roman" w:hAnsi="Times New Roman"/>
          </w:rPr>
          <w:t xml:space="preserve">establishing </w:t>
        </w:r>
        <w:r w:rsidR="0054592B" w:rsidRPr="00D241DF">
          <w:rPr>
            <w:rStyle w:val="Hyperlink"/>
            <w:rFonts w:ascii="Times New Roman" w:hAnsi="Times New Roman"/>
          </w:rPr>
          <w:t>RBS</w:t>
        </w:r>
        <w:r w:rsidRPr="00D241DF">
          <w:rPr>
            <w:rStyle w:val="Hyperlink"/>
            <w:rFonts w:ascii="Times New Roman" w:hAnsi="Times New Roman"/>
          </w:rPr>
          <w:t xml:space="preserve"> as a leader in fair pedagogy for all learners</w:t>
        </w:r>
      </w:hyperlink>
      <w:r w:rsidRPr="00D241DF">
        <w:rPr>
          <w:rFonts w:ascii="Times New Roman" w:hAnsi="Times New Roman"/>
        </w:rPr>
        <w:t>.</w:t>
      </w:r>
    </w:p>
    <w:p w14:paraId="3530F71E" w14:textId="77777777" w:rsidR="004C2468" w:rsidRPr="00552995" w:rsidRDefault="004C2468" w:rsidP="00E92F55">
      <w:pPr>
        <w:pStyle w:val="NoSpacing"/>
        <w:rPr>
          <w:rFonts w:ascii="Times New Roman" w:hAnsi="Times New Roman" w:cs="Times New Roman"/>
        </w:rPr>
      </w:pPr>
    </w:p>
    <w:p w14:paraId="6667287C" w14:textId="10528580" w:rsidR="002F2029" w:rsidRPr="009A74C4" w:rsidRDefault="002F2029" w:rsidP="00540A07">
      <w:pPr>
        <w:shd w:val="clear" w:color="auto" w:fill="C1E4F5" w:themeFill="accent1" w:themeFillTint="33"/>
        <w:tabs>
          <w:tab w:val="left" w:pos="2880"/>
          <w:tab w:val="left" w:pos="2970"/>
          <w:tab w:val="left" w:pos="3060"/>
          <w:tab w:val="left" w:pos="9000"/>
        </w:tabs>
        <w:rPr>
          <w:color w:val="000000" w:themeColor="text1"/>
        </w:rPr>
      </w:pPr>
      <w:r w:rsidRPr="009A74C4">
        <w:rPr>
          <w:color w:val="000000" w:themeColor="text1"/>
        </w:rPr>
        <w:t>Awards</w:t>
      </w:r>
    </w:p>
    <w:p w14:paraId="1E8906A0" w14:textId="77777777" w:rsidR="002F2029" w:rsidRPr="00B56115" w:rsidRDefault="002F2029" w:rsidP="00E92F55">
      <w:pPr>
        <w:tabs>
          <w:tab w:val="left" w:pos="2880"/>
          <w:tab w:val="left" w:pos="2970"/>
          <w:tab w:val="left" w:pos="3060"/>
          <w:tab w:val="left" w:pos="9000"/>
        </w:tabs>
        <w:rPr>
          <w:b/>
          <w:bCs/>
          <w:color w:val="000000" w:themeColor="text1"/>
        </w:rPr>
      </w:pPr>
    </w:p>
    <w:p w14:paraId="6DD5CDD3" w14:textId="740618EF" w:rsidR="004B59D3" w:rsidRPr="00031656" w:rsidRDefault="00B421BF" w:rsidP="00E92F55">
      <w:pPr>
        <w:rPr>
          <w:i/>
          <w:iCs/>
          <w:color w:val="000000" w:themeColor="text1"/>
        </w:rPr>
      </w:pPr>
      <w:r w:rsidRPr="00031656">
        <w:rPr>
          <w:b/>
          <w:bCs/>
          <w:i/>
          <w:iCs/>
          <w:color w:val="EE0000"/>
        </w:rPr>
        <w:t>*</w:t>
      </w:r>
      <w:r w:rsidR="004B59D3" w:rsidRPr="00031656">
        <w:rPr>
          <w:i/>
          <w:iCs/>
          <w:color w:val="000000" w:themeColor="text1"/>
        </w:rPr>
        <w:t xml:space="preserve">14 </w:t>
      </w:r>
      <w:r w:rsidR="009260B1">
        <w:rPr>
          <w:i/>
          <w:iCs/>
          <w:color w:val="000000" w:themeColor="text1"/>
        </w:rPr>
        <w:t>awards</w:t>
      </w:r>
      <w:r w:rsidR="004B59D3" w:rsidRPr="00031656">
        <w:rPr>
          <w:i/>
          <w:iCs/>
          <w:color w:val="000000" w:themeColor="text1"/>
        </w:rPr>
        <w:t xml:space="preserve"> at the school, university, and community levels</w:t>
      </w:r>
      <w:r w:rsidR="00CF10BD" w:rsidRPr="00031656">
        <w:rPr>
          <w:i/>
          <w:iCs/>
          <w:color w:val="000000" w:themeColor="text1"/>
        </w:rPr>
        <w:t xml:space="preserve">. </w:t>
      </w:r>
      <w:r w:rsidR="007F1600">
        <w:rPr>
          <w:i/>
          <w:iCs/>
          <w:color w:val="000000" w:themeColor="text1"/>
        </w:rPr>
        <w:t>Selected awards include:</w:t>
      </w:r>
    </w:p>
    <w:p w14:paraId="456B3E07" w14:textId="77777777" w:rsidR="004B59D3" w:rsidRPr="00B56115" w:rsidRDefault="004B59D3" w:rsidP="00E92F55">
      <w:pPr>
        <w:tabs>
          <w:tab w:val="left" w:pos="2880"/>
          <w:tab w:val="left" w:pos="2970"/>
          <w:tab w:val="left" w:pos="3060"/>
          <w:tab w:val="left" w:pos="9000"/>
        </w:tabs>
        <w:rPr>
          <w:b/>
          <w:bCs/>
          <w:color w:val="000000" w:themeColor="text1"/>
        </w:rPr>
      </w:pPr>
    </w:p>
    <w:tbl>
      <w:tblPr>
        <w:tblW w:w="5000" w:type="pct"/>
        <w:tblBorders>
          <w:insideH w:val="single" w:sz="4" w:space="0" w:color="auto"/>
          <w:insideV w:val="single" w:sz="4" w:space="0" w:color="auto"/>
        </w:tblBorders>
        <w:tblLook w:val="04A0" w:firstRow="1" w:lastRow="0" w:firstColumn="1" w:lastColumn="0" w:noHBand="0" w:noVBand="1"/>
      </w:tblPr>
      <w:tblGrid>
        <w:gridCol w:w="7078"/>
        <w:gridCol w:w="1348"/>
        <w:gridCol w:w="934"/>
      </w:tblGrid>
      <w:tr w:rsidR="004B59D3" w:rsidRPr="00B56115" w14:paraId="1588794E" w14:textId="77777777" w:rsidTr="000C5041">
        <w:tc>
          <w:tcPr>
            <w:tcW w:w="3781" w:type="pct"/>
            <w:tcBorders>
              <w:top w:val="nil"/>
              <w:bottom w:val="single" w:sz="4" w:space="0" w:color="auto"/>
              <w:right w:val="nil"/>
            </w:tcBorders>
            <w:vAlign w:val="bottom"/>
          </w:tcPr>
          <w:p w14:paraId="048FD51D" w14:textId="498D7C31" w:rsidR="004B59D3" w:rsidRPr="00B56115" w:rsidRDefault="004B59D3" w:rsidP="00E92F55">
            <w:pPr>
              <w:tabs>
                <w:tab w:val="left" w:pos="2880"/>
                <w:tab w:val="left" w:pos="2970"/>
                <w:tab w:val="left" w:pos="3060"/>
                <w:tab w:val="left" w:pos="9000"/>
              </w:tabs>
              <w:rPr>
                <w:b/>
                <w:bCs/>
                <w:color w:val="000000" w:themeColor="text1"/>
              </w:rPr>
            </w:pPr>
            <w:r w:rsidRPr="00B56115">
              <w:rPr>
                <w:b/>
                <w:bCs/>
                <w:color w:val="000000" w:themeColor="text1"/>
              </w:rPr>
              <w:t>Teaching Awards</w:t>
            </w:r>
          </w:p>
        </w:tc>
        <w:tc>
          <w:tcPr>
            <w:tcW w:w="720" w:type="pct"/>
            <w:tcBorders>
              <w:top w:val="nil"/>
              <w:left w:val="nil"/>
              <w:bottom w:val="single" w:sz="4" w:space="0" w:color="auto"/>
              <w:right w:val="nil"/>
            </w:tcBorders>
            <w:vAlign w:val="bottom"/>
          </w:tcPr>
          <w:p w14:paraId="1CEF6D2A" w14:textId="77777777" w:rsidR="004B59D3" w:rsidRPr="00B56115" w:rsidRDefault="004B59D3" w:rsidP="00E92F55">
            <w:pPr>
              <w:tabs>
                <w:tab w:val="left" w:pos="2880"/>
                <w:tab w:val="left" w:pos="2970"/>
                <w:tab w:val="left" w:pos="3060"/>
                <w:tab w:val="left" w:pos="9000"/>
              </w:tabs>
              <w:rPr>
                <w:b/>
                <w:bCs/>
                <w:iCs/>
                <w:color w:val="000000" w:themeColor="text1"/>
              </w:rPr>
            </w:pPr>
            <w:r w:rsidRPr="00B56115">
              <w:rPr>
                <w:b/>
                <w:bCs/>
                <w:iCs/>
                <w:color w:val="000000" w:themeColor="text1"/>
              </w:rPr>
              <w:t>Reward</w:t>
            </w:r>
          </w:p>
        </w:tc>
        <w:tc>
          <w:tcPr>
            <w:tcW w:w="499" w:type="pct"/>
            <w:tcBorders>
              <w:top w:val="nil"/>
              <w:left w:val="nil"/>
              <w:bottom w:val="single" w:sz="4" w:space="0" w:color="auto"/>
            </w:tcBorders>
            <w:vAlign w:val="bottom"/>
          </w:tcPr>
          <w:p w14:paraId="283BB481" w14:textId="77777777" w:rsidR="004B59D3" w:rsidRPr="00B56115" w:rsidRDefault="004B59D3" w:rsidP="00E92F55">
            <w:pPr>
              <w:tabs>
                <w:tab w:val="left" w:pos="2880"/>
                <w:tab w:val="left" w:pos="2970"/>
                <w:tab w:val="left" w:pos="3060"/>
                <w:tab w:val="left" w:pos="9000"/>
              </w:tabs>
              <w:rPr>
                <w:b/>
                <w:bCs/>
                <w:iCs/>
                <w:color w:val="000000" w:themeColor="text1"/>
              </w:rPr>
            </w:pPr>
            <w:r w:rsidRPr="00B56115">
              <w:rPr>
                <w:b/>
                <w:bCs/>
                <w:iCs/>
                <w:color w:val="000000" w:themeColor="text1"/>
              </w:rPr>
              <w:t>Year</w:t>
            </w:r>
          </w:p>
        </w:tc>
      </w:tr>
      <w:tr w:rsidR="004B59D3" w:rsidRPr="00B56115" w14:paraId="715D4D8F" w14:textId="77777777" w:rsidTr="000C5041">
        <w:tc>
          <w:tcPr>
            <w:tcW w:w="3781" w:type="pct"/>
            <w:tcBorders>
              <w:top w:val="single" w:sz="4" w:space="0" w:color="auto"/>
            </w:tcBorders>
            <w:vAlign w:val="bottom"/>
          </w:tcPr>
          <w:p w14:paraId="2FA260E8" w14:textId="77777777" w:rsidR="004B59D3" w:rsidRPr="00B56115" w:rsidRDefault="004B59D3" w:rsidP="00E92F55">
            <w:pPr>
              <w:rPr>
                <w:color w:val="000000" w:themeColor="text1"/>
              </w:rPr>
            </w:pPr>
            <w:r w:rsidRPr="00B56115">
              <w:rPr>
                <w:iCs/>
                <w:color w:val="000000" w:themeColor="text1"/>
              </w:rPr>
              <w:t>Dean’s Meritorious Teaching Award</w:t>
            </w:r>
          </w:p>
        </w:tc>
        <w:tc>
          <w:tcPr>
            <w:tcW w:w="720" w:type="pct"/>
            <w:tcBorders>
              <w:top w:val="single" w:sz="4" w:space="0" w:color="auto"/>
            </w:tcBorders>
            <w:vAlign w:val="bottom"/>
          </w:tcPr>
          <w:p w14:paraId="036C6745"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$7,000</w:t>
            </w:r>
          </w:p>
        </w:tc>
        <w:tc>
          <w:tcPr>
            <w:tcW w:w="499" w:type="pct"/>
            <w:tcBorders>
              <w:top w:val="single" w:sz="4" w:space="0" w:color="auto"/>
            </w:tcBorders>
            <w:vAlign w:val="bottom"/>
          </w:tcPr>
          <w:p w14:paraId="70C28460"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2025</w:t>
            </w:r>
          </w:p>
        </w:tc>
      </w:tr>
      <w:tr w:rsidR="004B59D3" w:rsidRPr="00B56115" w14:paraId="2C8D040E" w14:textId="77777777" w:rsidTr="000C5041">
        <w:tc>
          <w:tcPr>
            <w:tcW w:w="3781" w:type="pct"/>
            <w:tcBorders>
              <w:top w:val="single" w:sz="4" w:space="0" w:color="auto"/>
            </w:tcBorders>
            <w:vAlign w:val="bottom"/>
          </w:tcPr>
          <w:p w14:paraId="23755C5D" w14:textId="77777777" w:rsidR="004B59D3" w:rsidRPr="00B56115" w:rsidRDefault="004B59D3" w:rsidP="00E92F55">
            <w:pPr>
              <w:rPr>
                <w:color w:val="000000" w:themeColor="text1"/>
              </w:rPr>
            </w:pPr>
            <w:r w:rsidRPr="00B56115">
              <w:rPr>
                <w:color w:val="000000" w:themeColor="text1"/>
              </w:rPr>
              <w:t>Poets&amp;Quants Best 40 Under 40 MBA Professors</w:t>
            </w:r>
          </w:p>
        </w:tc>
        <w:tc>
          <w:tcPr>
            <w:tcW w:w="720" w:type="pct"/>
            <w:tcBorders>
              <w:top w:val="single" w:sz="4" w:space="0" w:color="auto"/>
            </w:tcBorders>
            <w:vAlign w:val="bottom"/>
          </w:tcPr>
          <w:p w14:paraId="68652789"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w:t>
            </w:r>
          </w:p>
        </w:tc>
        <w:tc>
          <w:tcPr>
            <w:tcW w:w="499" w:type="pct"/>
            <w:tcBorders>
              <w:top w:val="single" w:sz="4" w:space="0" w:color="auto"/>
            </w:tcBorders>
            <w:vAlign w:val="bottom"/>
          </w:tcPr>
          <w:p w14:paraId="0BAAA51D"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2023</w:t>
            </w:r>
          </w:p>
        </w:tc>
      </w:tr>
      <w:tr w:rsidR="004B59D3" w:rsidRPr="00B56115" w14:paraId="122A27D6" w14:textId="77777777" w:rsidTr="000C5041">
        <w:tc>
          <w:tcPr>
            <w:tcW w:w="3781" w:type="pct"/>
            <w:vAlign w:val="bottom"/>
          </w:tcPr>
          <w:p w14:paraId="38E1619B" w14:textId="77777777" w:rsidR="004B59D3" w:rsidRPr="00B56115" w:rsidRDefault="004B59D3" w:rsidP="00E92F55">
            <w:pPr>
              <w:rPr>
                <w:color w:val="000000" w:themeColor="text1"/>
              </w:rPr>
            </w:pPr>
            <w:r w:rsidRPr="00B56115">
              <w:rPr>
                <w:iCs/>
                <w:color w:val="000000" w:themeColor="text1"/>
              </w:rPr>
              <w:t>Dean’s Meritorious Education Innovation Award</w:t>
            </w:r>
          </w:p>
        </w:tc>
        <w:tc>
          <w:tcPr>
            <w:tcW w:w="720" w:type="pct"/>
            <w:vAlign w:val="bottom"/>
          </w:tcPr>
          <w:p w14:paraId="396A4CF4"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$3,000</w:t>
            </w:r>
          </w:p>
        </w:tc>
        <w:tc>
          <w:tcPr>
            <w:tcW w:w="499" w:type="pct"/>
            <w:vAlign w:val="bottom"/>
          </w:tcPr>
          <w:p w14:paraId="3E16F7B8"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2021</w:t>
            </w:r>
          </w:p>
        </w:tc>
      </w:tr>
      <w:tr w:rsidR="004B59D3" w:rsidRPr="00B56115" w14:paraId="2D5AAC2E" w14:textId="77777777" w:rsidTr="000C5041">
        <w:tc>
          <w:tcPr>
            <w:tcW w:w="3781" w:type="pct"/>
            <w:vAlign w:val="bottom"/>
          </w:tcPr>
          <w:p w14:paraId="7646F5FC" w14:textId="77777777" w:rsidR="004B59D3" w:rsidRPr="00B56115" w:rsidRDefault="004B59D3" w:rsidP="00E92F55">
            <w:pPr>
              <w:rPr>
                <w:b/>
                <w:bCs/>
                <w:color w:val="000000" w:themeColor="text1"/>
                <w:u w:val="single"/>
              </w:rPr>
            </w:pPr>
            <w:r w:rsidRPr="00B56115">
              <w:rPr>
                <w:color w:val="000000" w:themeColor="text1"/>
              </w:rPr>
              <w:t>The Provost’s Award for Excellence in Teaching Innovations</w:t>
            </w:r>
          </w:p>
        </w:tc>
        <w:tc>
          <w:tcPr>
            <w:tcW w:w="720" w:type="pct"/>
            <w:vAlign w:val="bottom"/>
          </w:tcPr>
          <w:p w14:paraId="1B57BC0F"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$2,500</w:t>
            </w:r>
          </w:p>
        </w:tc>
        <w:tc>
          <w:tcPr>
            <w:tcW w:w="499" w:type="pct"/>
            <w:vAlign w:val="bottom"/>
          </w:tcPr>
          <w:p w14:paraId="0FD65A80"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2021</w:t>
            </w:r>
          </w:p>
        </w:tc>
      </w:tr>
      <w:tr w:rsidR="004B59D3" w:rsidRPr="00B56115" w14:paraId="62006FFC" w14:textId="77777777" w:rsidTr="000C5041">
        <w:tc>
          <w:tcPr>
            <w:tcW w:w="3781" w:type="pct"/>
            <w:vAlign w:val="bottom"/>
          </w:tcPr>
          <w:p w14:paraId="0A8C25B9" w14:textId="77777777" w:rsidR="004B59D3" w:rsidRPr="00B56115" w:rsidRDefault="004B59D3" w:rsidP="00E92F55">
            <w:pPr>
              <w:tabs>
                <w:tab w:val="left" w:pos="2880"/>
                <w:tab w:val="left" w:pos="2970"/>
                <w:tab w:val="left" w:pos="3060"/>
                <w:tab w:val="left" w:pos="9000"/>
              </w:tabs>
              <w:rPr>
                <w:b/>
                <w:bCs/>
                <w:iCs/>
                <w:color w:val="000000" w:themeColor="text1"/>
                <w:u w:val="single"/>
              </w:rPr>
            </w:pPr>
            <w:r w:rsidRPr="00B56115">
              <w:rPr>
                <w:iCs/>
                <w:color w:val="000000" w:themeColor="text1"/>
              </w:rPr>
              <w:t>The Presidential Award for Excellence in Teaching</w:t>
            </w:r>
          </w:p>
        </w:tc>
        <w:tc>
          <w:tcPr>
            <w:tcW w:w="720" w:type="pct"/>
            <w:vAlign w:val="bottom"/>
          </w:tcPr>
          <w:p w14:paraId="3D8FE8D9"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$1,000</w:t>
            </w:r>
          </w:p>
        </w:tc>
        <w:tc>
          <w:tcPr>
            <w:tcW w:w="499" w:type="pct"/>
            <w:vAlign w:val="bottom"/>
          </w:tcPr>
          <w:p w14:paraId="54E4A0FA"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2</w:t>
            </w:r>
            <w:r w:rsidRPr="00B56115">
              <w:rPr>
                <w:color w:val="000000" w:themeColor="text1"/>
              </w:rPr>
              <w:t>019</w:t>
            </w:r>
          </w:p>
        </w:tc>
      </w:tr>
    </w:tbl>
    <w:p w14:paraId="45D4F63B" w14:textId="77777777" w:rsidR="004B59D3" w:rsidRPr="00B56115" w:rsidRDefault="004B59D3" w:rsidP="00E92F55">
      <w:pPr>
        <w:pStyle w:val="NoSpacing"/>
        <w:rPr>
          <w:rFonts w:ascii="Times New Roman" w:hAnsi="Times New Roman" w:cs="Times New Roman"/>
          <w:i/>
          <w:iCs/>
          <w:color w:val="000000" w:themeColor="text1"/>
        </w:rPr>
      </w:pPr>
    </w:p>
    <w:tbl>
      <w:tblPr>
        <w:tblW w:w="5000" w:type="pct"/>
        <w:tblBorders>
          <w:insideH w:val="single" w:sz="4" w:space="0" w:color="auto"/>
          <w:insideV w:val="single" w:sz="4" w:space="0" w:color="auto"/>
        </w:tblBorders>
        <w:tblLook w:val="04A0" w:firstRow="1" w:lastRow="0" w:firstColumn="1" w:lastColumn="0" w:noHBand="0" w:noVBand="1"/>
      </w:tblPr>
      <w:tblGrid>
        <w:gridCol w:w="7078"/>
        <w:gridCol w:w="1348"/>
        <w:gridCol w:w="934"/>
      </w:tblGrid>
      <w:tr w:rsidR="004B59D3" w:rsidRPr="00B56115" w14:paraId="5AC6034D" w14:textId="77777777" w:rsidTr="000C5041">
        <w:tc>
          <w:tcPr>
            <w:tcW w:w="3781" w:type="pct"/>
            <w:tcBorders>
              <w:top w:val="nil"/>
              <w:bottom w:val="single" w:sz="4" w:space="0" w:color="auto"/>
              <w:right w:val="nil"/>
            </w:tcBorders>
            <w:vAlign w:val="bottom"/>
          </w:tcPr>
          <w:p w14:paraId="15F70D8D" w14:textId="53E233D3" w:rsidR="004B59D3" w:rsidRPr="00B56115" w:rsidRDefault="004B59D3" w:rsidP="00E92F55">
            <w:pPr>
              <w:pStyle w:val="NoSpacing"/>
              <w:rPr>
                <w:rFonts w:ascii="Times New Roman" w:hAnsi="Times New Roman" w:cs="Times New Roman"/>
                <w:b/>
                <w:bCs/>
                <w:color w:val="000000" w:themeColor="text1"/>
              </w:rPr>
            </w:pPr>
            <w:r w:rsidRPr="00B56115">
              <w:rPr>
                <w:rFonts w:ascii="Times New Roman" w:hAnsi="Times New Roman" w:cs="Times New Roman"/>
                <w:b/>
                <w:bCs/>
                <w:color w:val="000000" w:themeColor="text1"/>
              </w:rPr>
              <w:t>Research Awards</w:t>
            </w:r>
          </w:p>
        </w:tc>
        <w:tc>
          <w:tcPr>
            <w:tcW w:w="720" w:type="pct"/>
            <w:tcBorders>
              <w:top w:val="nil"/>
              <w:left w:val="nil"/>
              <w:bottom w:val="single" w:sz="4" w:space="0" w:color="auto"/>
              <w:right w:val="nil"/>
            </w:tcBorders>
            <w:vAlign w:val="bottom"/>
          </w:tcPr>
          <w:p w14:paraId="41CFA514" w14:textId="77777777" w:rsidR="004B59D3" w:rsidRPr="00B56115" w:rsidRDefault="004B59D3" w:rsidP="00E92F55">
            <w:pPr>
              <w:tabs>
                <w:tab w:val="left" w:pos="2880"/>
                <w:tab w:val="left" w:pos="2970"/>
                <w:tab w:val="left" w:pos="3060"/>
                <w:tab w:val="left" w:pos="9000"/>
              </w:tabs>
              <w:rPr>
                <w:b/>
                <w:bCs/>
                <w:iCs/>
                <w:color w:val="000000" w:themeColor="text1"/>
              </w:rPr>
            </w:pPr>
            <w:r w:rsidRPr="00B56115">
              <w:rPr>
                <w:b/>
                <w:bCs/>
                <w:iCs/>
                <w:color w:val="000000" w:themeColor="text1"/>
              </w:rPr>
              <w:t>Reward</w:t>
            </w:r>
          </w:p>
        </w:tc>
        <w:tc>
          <w:tcPr>
            <w:tcW w:w="499" w:type="pct"/>
            <w:tcBorders>
              <w:top w:val="nil"/>
              <w:left w:val="nil"/>
              <w:bottom w:val="single" w:sz="4" w:space="0" w:color="auto"/>
            </w:tcBorders>
            <w:vAlign w:val="bottom"/>
          </w:tcPr>
          <w:p w14:paraId="55FCB559" w14:textId="77777777" w:rsidR="004B59D3" w:rsidRPr="00B56115" w:rsidRDefault="004B59D3" w:rsidP="00E92F55">
            <w:pPr>
              <w:tabs>
                <w:tab w:val="left" w:pos="2880"/>
                <w:tab w:val="left" w:pos="2970"/>
                <w:tab w:val="left" w:pos="3060"/>
                <w:tab w:val="left" w:pos="9000"/>
              </w:tabs>
              <w:rPr>
                <w:b/>
                <w:bCs/>
                <w:iCs/>
                <w:color w:val="000000" w:themeColor="text1"/>
              </w:rPr>
            </w:pPr>
            <w:r w:rsidRPr="00B56115">
              <w:rPr>
                <w:b/>
                <w:bCs/>
                <w:iCs/>
                <w:color w:val="000000" w:themeColor="text1"/>
              </w:rPr>
              <w:t>Year</w:t>
            </w:r>
          </w:p>
        </w:tc>
      </w:tr>
      <w:tr w:rsidR="004B59D3" w:rsidRPr="00B56115" w14:paraId="7F855EC9" w14:textId="77777777" w:rsidTr="000C5041">
        <w:tc>
          <w:tcPr>
            <w:tcW w:w="3781" w:type="pct"/>
            <w:tcBorders>
              <w:top w:val="single" w:sz="4" w:space="0" w:color="auto"/>
            </w:tcBorders>
            <w:vAlign w:val="bottom"/>
          </w:tcPr>
          <w:p w14:paraId="7979975B" w14:textId="77777777" w:rsidR="004B59D3" w:rsidRPr="00B56115" w:rsidRDefault="004B59D3" w:rsidP="00E92F55">
            <w:pPr>
              <w:rPr>
                <w:color w:val="000000" w:themeColor="text1"/>
              </w:rPr>
            </w:pPr>
            <w:r w:rsidRPr="00B56115">
              <w:rPr>
                <w:iCs/>
                <w:color w:val="000000" w:themeColor="text1"/>
              </w:rPr>
              <w:t>Dean’s Meritorious Scholarly Contribution Award</w:t>
            </w:r>
          </w:p>
        </w:tc>
        <w:tc>
          <w:tcPr>
            <w:tcW w:w="720" w:type="pct"/>
            <w:tcBorders>
              <w:top w:val="single" w:sz="4" w:space="0" w:color="auto"/>
            </w:tcBorders>
            <w:vAlign w:val="bottom"/>
          </w:tcPr>
          <w:p w14:paraId="48B07DF6"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$3,000</w:t>
            </w:r>
          </w:p>
        </w:tc>
        <w:tc>
          <w:tcPr>
            <w:tcW w:w="499" w:type="pct"/>
            <w:tcBorders>
              <w:top w:val="single" w:sz="4" w:space="0" w:color="auto"/>
            </w:tcBorders>
            <w:vAlign w:val="bottom"/>
          </w:tcPr>
          <w:p w14:paraId="35DD229B"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2023</w:t>
            </w:r>
          </w:p>
        </w:tc>
      </w:tr>
      <w:tr w:rsidR="004B59D3" w:rsidRPr="00B56115" w14:paraId="72CE78F7" w14:textId="77777777" w:rsidTr="000C5041">
        <w:tc>
          <w:tcPr>
            <w:tcW w:w="3781" w:type="pct"/>
            <w:tcBorders>
              <w:top w:val="single" w:sz="4" w:space="0" w:color="auto"/>
              <w:bottom w:val="single" w:sz="4" w:space="0" w:color="auto"/>
            </w:tcBorders>
            <w:vAlign w:val="bottom"/>
          </w:tcPr>
          <w:p w14:paraId="3A9233FD" w14:textId="77777777" w:rsidR="004B59D3" w:rsidRPr="00B56115" w:rsidRDefault="004B59D3" w:rsidP="00E92F55">
            <w:pPr>
              <w:rPr>
                <w:iCs/>
                <w:color w:val="000000" w:themeColor="text1"/>
                <w:u w:val="single"/>
              </w:rPr>
            </w:pPr>
            <w:r w:rsidRPr="00B56115">
              <w:rPr>
                <w:color w:val="000000" w:themeColor="text1"/>
              </w:rPr>
              <w:t>Academy of Management Discoveries Best Article Award</w:t>
            </w:r>
          </w:p>
        </w:tc>
        <w:tc>
          <w:tcPr>
            <w:tcW w:w="720" w:type="pct"/>
            <w:tcBorders>
              <w:top w:val="single" w:sz="4" w:space="0" w:color="auto"/>
              <w:bottom w:val="single" w:sz="4" w:space="0" w:color="auto"/>
            </w:tcBorders>
            <w:vAlign w:val="bottom"/>
          </w:tcPr>
          <w:p w14:paraId="15E14B34"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w:t>
            </w:r>
          </w:p>
        </w:tc>
        <w:tc>
          <w:tcPr>
            <w:tcW w:w="499" w:type="pct"/>
            <w:tcBorders>
              <w:top w:val="single" w:sz="4" w:space="0" w:color="auto"/>
              <w:bottom w:val="single" w:sz="4" w:space="0" w:color="auto"/>
            </w:tcBorders>
            <w:vAlign w:val="bottom"/>
          </w:tcPr>
          <w:p w14:paraId="7F0EB8A4"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2021</w:t>
            </w:r>
          </w:p>
        </w:tc>
      </w:tr>
      <w:tr w:rsidR="004B59D3" w:rsidRPr="00B56115" w14:paraId="05616FE5" w14:textId="77777777" w:rsidTr="000C5041">
        <w:tc>
          <w:tcPr>
            <w:tcW w:w="3781" w:type="pct"/>
            <w:tcBorders>
              <w:top w:val="single" w:sz="4" w:space="0" w:color="auto"/>
            </w:tcBorders>
            <w:vAlign w:val="bottom"/>
          </w:tcPr>
          <w:p w14:paraId="760392A4" w14:textId="77777777" w:rsidR="004B59D3" w:rsidRPr="00B56115" w:rsidRDefault="004B59D3" w:rsidP="00E92F55">
            <w:pPr>
              <w:rPr>
                <w:color w:val="000000" w:themeColor="text1"/>
              </w:rPr>
            </w:pPr>
            <w:r w:rsidRPr="00B56115">
              <w:rPr>
                <w:iCs/>
                <w:color w:val="000000" w:themeColor="text1"/>
              </w:rPr>
              <w:t>Dean’s Meritorious Scholarly Contribution Award</w:t>
            </w:r>
          </w:p>
        </w:tc>
        <w:tc>
          <w:tcPr>
            <w:tcW w:w="720" w:type="pct"/>
            <w:tcBorders>
              <w:top w:val="single" w:sz="4" w:space="0" w:color="auto"/>
            </w:tcBorders>
            <w:vAlign w:val="bottom"/>
          </w:tcPr>
          <w:p w14:paraId="021D819D"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$3,000</w:t>
            </w:r>
          </w:p>
        </w:tc>
        <w:tc>
          <w:tcPr>
            <w:tcW w:w="499" w:type="pct"/>
            <w:tcBorders>
              <w:top w:val="single" w:sz="4" w:space="0" w:color="auto"/>
            </w:tcBorders>
            <w:vAlign w:val="bottom"/>
          </w:tcPr>
          <w:p w14:paraId="41020408"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2019</w:t>
            </w:r>
          </w:p>
        </w:tc>
      </w:tr>
    </w:tbl>
    <w:p w14:paraId="060E452A" w14:textId="77777777" w:rsidR="004B59D3" w:rsidRPr="00B56115" w:rsidRDefault="004B59D3" w:rsidP="00E92F55">
      <w:pPr>
        <w:pStyle w:val="NoSpacing"/>
        <w:rPr>
          <w:rFonts w:ascii="Times New Roman" w:hAnsi="Times New Roman" w:cs="Times New Roman"/>
          <w:i/>
          <w:iCs/>
          <w:color w:val="000000" w:themeColor="text1"/>
        </w:rPr>
      </w:pPr>
    </w:p>
    <w:tbl>
      <w:tblPr>
        <w:tblW w:w="5000" w:type="pct"/>
        <w:tblBorders>
          <w:insideH w:val="single" w:sz="4" w:space="0" w:color="auto"/>
          <w:insideV w:val="single" w:sz="4" w:space="0" w:color="auto"/>
        </w:tblBorders>
        <w:tblLook w:val="04A0" w:firstRow="1" w:lastRow="0" w:firstColumn="1" w:lastColumn="0" w:noHBand="0" w:noVBand="1"/>
      </w:tblPr>
      <w:tblGrid>
        <w:gridCol w:w="7078"/>
        <w:gridCol w:w="1348"/>
        <w:gridCol w:w="934"/>
      </w:tblGrid>
      <w:tr w:rsidR="004B59D3" w:rsidRPr="00B56115" w14:paraId="44FFE229" w14:textId="77777777" w:rsidTr="000C5041">
        <w:tc>
          <w:tcPr>
            <w:tcW w:w="3781" w:type="pct"/>
            <w:tcBorders>
              <w:top w:val="nil"/>
              <w:bottom w:val="single" w:sz="4" w:space="0" w:color="auto"/>
              <w:right w:val="nil"/>
            </w:tcBorders>
            <w:vAlign w:val="bottom"/>
          </w:tcPr>
          <w:p w14:paraId="6C800CBC" w14:textId="72435718" w:rsidR="004B59D3" w:rsidRPr="00B56115" w:rsidRDefault="005F7A2E" w:rsidP="00E92F55">
            <w:pPr>
              <w:tabs>
                <w:tab w:val="left" w:pos="2880"/>
                <w:tab w:val="left" w:pos="2970"/>
                <w:tab w:val="left" w:pos="3060"/>
                <w:tab w:val="left" w:pos="9000"/>
              </w:tabs>
              <w:rPr>
                <w:b/>
                <w:bCs/>
                <w:iCs/>
                <w:color w:val="000000" w:themeColor="text1"/>
              </w:rPr>
            </w:pPr>
            <w:r w:rsidRPr="00B56115">
              <w:rPr>
                <w:b/>
                <w:bCs/>
                <w:iCs/>
                <w:color w:val="000000" w:themeColor="text1"/>
              </w:rPr>
              <w:t>Service</w:t>
            </w:r>
            <w:r w:rsidR="004B59D3" w:rsidRPr="00B56115">
              <w:rPr>
                <w:b/>
                <w:bCs/>
                <w:iCs/>
                <w:color w:val="000000" w:themeColor="text1"/>
              </w:rPr>
              <w:t xml:space="preserve"> Award</w:t>
            </w:r>
            <w:r w:rsidR="00027B51">
              <w:rPr>
                <w:b/>
                <w:bCs/>
                <w:iCs/>
                <w:color w:val="000000" w:themeColor="text1"/>
              </w:rPr>
              <w:t>s</w:t>
            </w:r>
          </w:p>
        </w:tc>
        <w:tc>
          <w:tcPr>
            <w:tcW w:w="720" w:type="pct"/>
            <w:tcBorders>
              <w:top w:val="nil"/>
              <w:left w:val="nil"/>
              <w:bottom w:val="single" w:sz="4" w:space="0" w:color="auto"/>
              <w:right w:val="nil"/>
            </w:tcBorders>
            <w:vAlign w:val="bottom"/>
          </w:tcPr>
          <w:p w14:paraId="07757625" w14:textId="77777777" w:rsidR="004B59D3" w:rsidRPr="00B56115" w:rsidRDefault="004B59D3" w:rsidP="00E92F55">
            <w:pPr>
              <w:tabs>
                <w:tab w:val="left" w:pos="2880"/>
                <w:tab w:val="left" w:pos="2970"/>
                <w:tab w:val="left" w:pos="3060"/>
                <w:tab w:val="left" w:pos="9000"/>
              </w:tabs>
              <w:rPr>
                <w:b/>
                <w:bCs/>
                <w:iCs/>
                <w:color w:val="000000" w:themeColor="text1"/>
              </w:rPr>
            </w:pPr>
            <w:r w:rsidRPr="00B56115">
              <w:rPr>
                <w:b/>
                <w:bCs/>
                <w:iCs/>
                <w:color w:val="000000" w:themeColor="text1"/>
              </w:rPr>
              <w:t>Reward</w:t>
            </w:r>
          </w:p>
        </w:tc>
        <w:tc>
          <w:tcPr>
            <w:tcW w:w="499" w:type="pct"/>
            <w:tcBorders>
              <w:top w:val="nil"/>
              <w:left w:val="nil"/>
              <w:bottom w:val="single" w:sz="4" w:space="0" w:color="auto"/>
            </w:tcBorders>
            <w:vAlign w:val="bottom"/>
          </w:tcPr>
          <w:p w14:paraId="404227DB" w14:textId="77777777" w:rsidR="004B59D3" w:rsidRPr="00B56115" w:rsidRDefault="004B59D3" w:rsidP="00E92F55">
            <w:pPr>
              <w:tabs>
                <w:tab w:val="left" w:pos="2880"/>
                <w:tab w:val="left" w:pos="2970"/>
                <w:tab w:val="left" w:pos="3060"/>
                <w:tab w:val="left" w:pos="9000"/>
              </w:tabs>
              <w:rPr>
                <w:b/>
                <w:bCs/>
                <w:iCs/>
                <w:color w:val="000000" w:themeColor="text1"/>
              </w:rPr>
            </w:pPr>
            <w:r w:rsidRPr="00B56115">
              <w:rPr>
                <w:b/>
                <w:bCs/>
                <w:iCs/>
                <w:color w:val="000000" w:themeColor="text1"/>
              </w:rPr>
              <w:t>Year</w:t>
            </w:r>
          </w:p>
        </w:tc>
      </w:tr>
      <w:tr w:rsidR="004B59D3" w:rsidRPr="00B56115" w14:paraId="04D976FC" w14:textId="77777777" w:rsidTr="000C5041">
        <w:tc>
          <w:tcPr>
            <w:tcW w:w="3781" w:type="pct"/>
            <w:tcBorders>
              <w:top w:val="single" w:sz="4" w:space="0" w:color="auto"/>
              <w:bottom w:val="nil"/>
            </w:tcBorders>
            <w:vAlign w:val="bottom"/>
          </w:tcPr>
          <w:p w14:paraId="2794246D" w14:textId="77777777" w:rsidR="004B59D3" w:rsidRPr="00B56115" w:rsidRDefault="004B59D3" w:rsidP="00E92F55">
            <w:pPr>
              <w:rPr>
                <w:color w:val="000000" w:themeColor="text1"/>
              </w:rPr>
            </w:pPr>
            <w:r w:rsidRPr="00B56115">
              <w:rPr>
                <w:color w:val="000000" w:themeColor="text1"/>
              </w:rPr>
              <w:t>Dean’s Meritorious Service Award</w:t>
            </w:r>
          </w:p>
        </w:tc>
        <w:tc>
          <w:tcPr>
            <w:tcW w:w="720" w:type="pct"/>
            <w:tcBorders>
              <w:top w:val="single" w:sz="4" w:space="0" w:color="auto"/>
              <w:bottom w:val="nil"/>
            </w:tcBorders>
            <w:vAlign w:val="bottom"/>
          </w:tcPr>
          <w:p w14:paraId="794621CA"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$3,000</w:t>
            </w:r>
          </w:p>
        </w:tc>
        <w:tc>
          <w:tcPr>
            <w:tcW w:w="499" w:type="pct"/>
            <w:tcBorders>
              <w:top w:val="single" w:sz="4" w:space="0" w:color="auto"/>
              <w:bottom w:val="nil"/>
            </w:tcBorders>
            <w:vAlign w:val="bottom"/>
          </w:tcPr>
          <w:p w14:paraId="128B4B6E" w14:textId="77777777" w:rsidR="004B59D3" w:rsidRPr="00B56115" w:rsidRDefault="004B59D3" w:rsidP="00E92F55">
            <w:pPr>
              <w:tabs>
                <w:tab w:val="left" w:pos="2880"/>
                <w:tab w:val="left" w:pos="2970"/>
                <w:tab w:val="left" w:pos="3060"/>
                <w:tab w:val="left" w:pos="9000"/>
              </w:tabs>
              <w:rPr>
                <w:iCs/>
                <w:color w:val="000000" w:themeColor="text1"/>
              </w:rPr>
            </w:pPr>
            <w:r w:rsidRPr="00B56115">
              <w:rPr>
                <w:iCs/>
                <w:color w:val="000000" w:themeColor="text1"/>
              </w:rPr>
              <w:t>2022</w:t>
            </w:r>
          </w:p>
        </w:tc>
      </w:tr>
    </w:tbl>
    <w:p w14:paraId="031981A9" w14:textId="77777777" w:rsidR="004B59D3" w:rsidRPr="00B56115" w:rsidRDefault="004B59D3" w:rsidP="00E92F55">
      <w:pPr>
        <w:rPr>
          <w:b/>
          <w:bCs/>
          <w:color w:val="000000" w:themeColor="text1"/>
        </w:rPr>
      </w:pPr>
    </w:p>
    <w:p w14:paraId="6B5C20A8" w14:textId="73BA6D90" w:rsidR="00FD6BD2" w:rsidRPr="009A74C4" w:rsidRDefault="00521B43" w:rsidP="00540A07">
      <w:pPr>
        <w:shd w:val="clear" w:color="auto" w:fill="C1E4F5" w:themeFill="accent1" w:themeFillTint="33"/>
        <w:rPr>
          <w:color w:val="000000" w:themeColor="text1"/>
        </w:rPr>
      </w:pPr>
      <w:r w:rsidRPr="009A74C4">
        <w:rPr>
          <w:color w:val="000000" w:themeColor="text1"/>
        </w:rPr>
        <w:t>Publications</w:t>
      </w:r>
    </w:p>
    <w:p w14:paraId="485DB242" w14:textId="77777777" w:rsidR="00FD6BD2" w:rsidRPr="00B56115" w:rsidRDefault="00FD6BD2" w:rsidP="00E92F55">
      <w:pPr>
        <w:rPr>
          <w:color w:val="000000" w:themeColor="text1"/>
        </w:rPr>
      </w:pPr>
    </w:p>
    <w:p w14:paraId="1D12DDE4" w14:textId="3DEEF21A" w:rsidR="00E848E4" w:rsidRDefault="00B421BF" w:rsidP="00C21A45">
      <w:pPr>
        <w:pStyle w:val="NoSpacing"/>
        <w:jc w:val="both"/>
        <w:rPr>
          <w:rFonts w:ascii="Times New Roman" w:eastAsia="Arial Unicode MS" w:hAnsi="Times New Roman" w:cs="Times New Roman"/>
          <w:i/>
          <w:iCs/>
          <w:color w:val="000000" w:themeColor="text1"/>
          <w:u w:color="000000"/>
        </w:rPr>
      </w:pPr>
      <w:r w:rsidRPr="00031656">
        <w:rPr>
          <w:rFonts w:ascii="Times New Roman" w:hAnsi="Times New Roman" w:cs="Times New Roman"/>
          <w:b/>
          <w:bCs/>
          <w:i/>
          <w:iCs/>
          <w:color w:val="EE0000"/>
        </w:rPr>
        <w:t>*</w:t>
      </w:r>
      <w:r w:rsidR="00D15E80" w:rsidRPr="00031656">
        <w:rPr>
          <w:rFonts w:ascii="Times New Roman" w:hAnsi="Times New Roman" w:cs="Times New Roman"/>
          <w:i/>
          <w:iCs/>
          <w:color w:val="000000" w:themeColor="text1"/>
        </w:rPr>
        <w:t>50 publications, including scholarly and applied works.</w:t>
      </w:r>
      <w:r w:rsidR="00760163">
        <w:rPr>
          <w:rFonts w:ascii="Times New Roman" w:hAnsi="Times New Roman" w:cs="Times New Roman"/>
          <w:i/>
          <w:iCs/>
          <w:color w:val="000000" w:themeColor="text1"/>
        </w:rPr>
        <w:t xml:space="preserve"> Selected </w:t>
      </w:r>
      <w:r w:rsidR="00667294">
        <w:rPr>
          <w:rFonts w:ascii="Times New Roman" w:hAnsi="Times New Roman" w:cs="Times New Roman"/>
          <w:i/>
          <w:iCs/>
          <w:color w:val="000000" w:themeColor="text1"/>
        </w:rPr>
        <w:t>publications</w:t>
      </w:r>
      <w:r w:rsidR="00760163">
        <w:rPr>
          <w:rFonts w:ascii="Times New Roman" w:hAnsi="Times New Roman" w:cs="Times New Roman"/>
          <w:i/>
          <w:iCs/>
          <w:color w:val="000000" w:themeColor="text1"/>
        </w:rPr>
        <w:t xml:space="preserve"> include:</w:t>
      </w:r>
    </w:p>
    <w:p w14:paraId="4F6DA23E" w14:textId="77777777" w:rsidR="00B5152A" w:rsidRDefault="00B5152A" w:rsidP="00E92F55">
      <w:pPr>
        <w:pStyle w:val="p1"/>
        <w:spacing w:before="0" w:beforeAutospacing="0" w:after="0" w:afterAutospacing="0"/>
        <w:rPr>
          <w:color w:val="000000" w:themeColor="text1"/>
        </w:rPr>
      </w:pPr>
    </w:p>
    <w:p w14:paraId="5456BF9C" w14:textId="2DF5F00A" w:rsidR="00053913" w:rsidRPr="00491B0F" w:rsidRDefault="005E4424" w:rsidP="00E92F55">
      <w:pPr>
        <w:pStyle w:val="p1"/>
        <w:spacing w:before="0" w:beforeAutospacing="0" w:after="0" w:afterAutospacing="0"/>
        <w:rPr>
          <w:b/>
          <w:bCs/>
          <w:color w:val="000000" w:themeColor="text1"/>
        </w:rPr>
      </w:pPr>
      <w:r w:rsidRPr="00491B0F">
        <w:rPr>
          <w:b/>
          <w:bCs/>
          <w:color w:val="000000" w:themeColor="text1"/>
        </w:rPr>
        <w:t>P</w:t>
      </w:r>
      <w:r w:rsidR="00053913" w:rsidRPr="00491B0F">
        <w:rPr>
          <w:b/>
          <w:bCs/>
          <w:color w:val="000000" w:themeColor="text1"/>
        </w:rPr>
        <w:t xml:space="preserve">ractitioner </w:t>
      </w:r>
      <w:r w:rsidR="00AA1AB3">
        <w:rPr>
          <w:b/>
          <w:bCs/>
          <w:color w:val="000000" w:themeColor="text1"/>
        </w:rPr>
        <w:t>J</w:t>
      </w:r>
      <w:r w:rsidR="00053913" w:rsidRPr="00491B0F">
        <w:rPr>
          <w:b/>
          <w:bCs/>
          <w:color w:val="000000" w:themeColor="text1"/>
        </w:rPr>
        <w:t xml:space="preserve">ournal </w:t>
      </w:r>
      <w:r w:rsidR="00AA1AB3">
        <w:rPr>
          <w:b/>
          <w:bCs/>
          <w:color w:val="000000" w:themeColor="text1"/>
        </w:rPr>
        <w:t>A</w:t>
      </w:r>
      <w:r w:rsidR="00053913" w:rsidRPr="00491B0F">
        <w:rPr>
          <w:b/>
          <w:bCs/>
          <w:color w:val="000000" w:themeColor="text1"/>
        </w:rPr>
        <w:t>rticles</w:t>
      </w:r>
    </w:p>
    <w:p w14:paraId="742D04BE" w14:textId="77777777" w:rsidR="00053913" w:rsidRPr="000947DE" w:rsidRDefault="00053913" w:rsidP="004C05C3">
      <w:pPr>
        <w:pStyle w:val="ListParagraph"/>
        <w:numPr>
          <w:ilvl w:val="0"/>
          <w:numId w:val="2"/>
        </w:numPr>
        <w:tabs>
          <w:tab w:val="left" w:pos="3151"/>
        </w:tabs>
        <w:jc w:val="both"/>
        <w:rPr>
          <w:color w:val="000000" w:themeColor="text1"/>
        </w:rPr>
      </w:pPr>
      <w:r w:rsidRPr="000947DE">
        <w:rPr>
          <w:color w:val="000000" w:themeColor="text1"/>
        </w:rPr>
        <w:t xml:space="preserve">Ameri, M., Kurtzberg, T.R., &amp; Su, H. (2025). Shortcut or sellout? Perceptions of AI use and disability in the workplace. </w:t>
      </w:r>
      <w:r w:rsidRPr="000947DE">
        <w:rPr>
          <w:i/>
          <w:iCs/>
          <w:color w:val="000000" w:themeColor="text1"/>
        </w:rPr>
        <w:t>Rutgers Business Review</w:t>
      </w:r>
      <w:r w:rsidRPr="000947DE">
        <w:rPr>
          <w:color w:val="000000" w:themeColor="text1"/>
        </w:rPr>
        <w:t>, 10: 52-56.</w:t>
      </w:r>
    </w:p>
    <w:p w14:paraId="701C04EC" w14:textId="77777777" w:rsidR="00053913" w:rsidRPr="000947DE" w:rsidRDefault="00053913" w:rsidP="004C05C3">
      <w:pPr>
        <w:pStyle w:val="ListParagraph"/>
        <w:ind w:left="360"/>
        <w:jc w:val="both"/>
        <w:rPr>
          <w:color w:val="000000" w:themeColor="text1"/>
        </w:rPr>
      </w:pPr>
    </w:p>
    <w:p w14:paraId="58330EB6" w14:textId="2B9E39CC" w:rsidR="00FD6BD2" w:rsidRPr="000947DE" w:rsidRDefault="00FD6BD2" w:rsidP="004C05C3">
      <w:pPr>
        <w:pStyle w:val="ListParagraph"/>
        <w:numPr>
          <w:ilvl w:val="0"/>
          <w:numId w:val="2"/>
        </w:numPr>
        <w:jc w:val="both"/>
        <w:rPr>
          <w:color w:val="000000" w:themeColor="text1"/>
        </w:rPr>
      </w:pPr>
      <w:r w:rsidRPr="000947DE">
        <w:rPr>
          <w:color w:val="000000" w:themeColor="text1"/>
        </w:rPr>
        <w:t xml:space="preserve">Kurtzberg, T. R. &amp; Ameri, M. (2024). Research: The stigma disabled people face during negotiations. </w:t>
      </w:r>
      <w:r w:rsidRPr="000947DE">
        <w:rPr>
          <w:i/>
          <w:iCs/>
          <w:color w:val="000000" w:themeColor="text1"/>
          <w:bdr w:val="none" w:sz="0" w:space="0" w:color="auto" w:frame="1"/>
        </w:rPr>
        <w:t>Harvard Business Review.</w:t>
      </w:r>
    </w:p>
    <w:p w14:paraId="4FDF1448" w14:textId="77777777" w:rsidR="00FD6BD2" w:rsidRPr="000947DE" w:rsidRDefault="00FD6BD2" w:rsidP="004C05C3">
      <w:pPr>
        <w:jc w:val="both"/>
        <w:rPr>
          <w:color w:val="000000" w:themeColor="text1"/>
        </w:rPr>
      </w:pPr>
    </w:p>
    <w:p w14:paraId="3C19E034" w14:textId="77777777" w:rsidR="00FD6BD2" w:rsidRPr="000947DE" w:rsidRDefault="00FD6BD2" w:rsidP="004C05C3">
      <w:pPr>
        <w:pStyle w:val="ListParagraph"/>
        <w:numPr>
          <w:ilvl w:val="0"/>
          <w:numId w:val="2"/>
        </w:numPr>
        <w:jc w:val="both"/>
        <w:rPr>
          <w:i/>
          <w:iCs/>
          <w:color w:val="000000" w:themeColor="text1"/>
        </w:rPr>
      </w:pPr>
      <w:r w:rsidRPr="000947DE">
        <w:rPr>
          <w:color w:val="000000" w:themeColor="text1"/>
        </w:rPr>
        <w:t xml:space="preserve">Ameri, M. &amp; Kurtzberg, T. R. (2024). How to improve the hiring process for disabled candidates. </w:t>
      </w:r>
      <w:r w:rsidRPr="000947DE">
        <w:rPr>
          <w:i/>
          <w:iCs/>
          <w:color w:val="000000" w:themeColor="text1"/>
        </w:rPr>
        <w:t>Harvard Business Review.</w:t>
      </w:r>
    </w:p>
    <w:p w14:paraId="28585DD0" w14:textId="77777777" w:rsidR="0090616C" w:rsidRPr="000947DE" w:rsidRDefault="0090616C" w:rsidP="004C05C3">
      <w:pPr>
        <w:jc w:val="both"/>
        <w:rPr>
          <w:color w:val="000000" w:themeColor="text1"/>
        </w:rPr>
      </w:pPr>
    </w:p>
    <w:p w14:paraId="6113BD51" w14:textId="77777777" w:rsidR="0090616C" w:rsidRPr="000947DE" w:rsidRDefault="0090616C" w:rsidP="004C05C3">
      <w:pPr>
        <w:pStyle w:val="ListParagraph"/>
        <w:numPr>
          <w:ilvl w:val="0"/>
          <w:numId w:val="2"/>
        </w:numPr>
        <w:jc w:val="both"/>
        <w:rPr>
          <w:color w:val="000000" w:themeColor="text1"/>
        </w:rPr>
      </w:pPr>
      <w:r w:rsidRPr="000947DE">
        <w:rPr>
          <w:color w:val="000000" w:themeColor="text1"/>
        </w:rPr>
        <w:t xml:space="preserve">Ameri, M. &amp; Kurtzberg, T. R. (2022). Leveling the playing field through remote work. </w:t>
      </w:r>
      <w:r w:rsidRPr="000947DE">
        <w:rPr>
          <w:i/>
          <w:iCs/>
          <w:color w:val="000000" w:themeColor="text1"/>
        </w:rPr>
        <w:t>MIT Sloan Management Review</w:t>
      </w:r>
      <w:r w:rsidRPr="000947DE">
        <w:rPr>
          <w:color w:val="000000" w:themeColor="text1"/>
        </w:rPr>
        <w:t>, 63: 1-3.</w:t>
      </w:r>
    </w:p>
    <w:p w14:paraId="17111265" w14:textId="77777777" w:rsidR="00BE5461" w:rsidRPr="000947DE" w:rsidRDefault="00BE5461" w:rsidP="00E92F55">
      <w:pPr>
        <w:rPr>
          <w:color w:val="000000" w:themeColor="text1"/>
        </w:rPr>
      </w:pPr>
    </w:p>
    <w:p w14:paraId="41140449" w14:textId="4334BA49" w:rsidR="00A66C73" w:rsidRPr="00491B0F" w:rsidRDefault="00A66C73" w:rsidP="00E92F55">
      <w:pPr>
        <w:rPr>
          <w:b/>
          <w:bCs/>
          <w:color w:val="000000" w:themeColor="text1"/>
        </w:rPr>
      </w:pPr>
      <w:r w:rsidRPr="00491B0F">
        <w:rPr>
          <w:b/>
          <w:bCs/>
          <w:color w:val="000000" w:themeColor="text1"/>
        </w:rPr>
        <w:t>Practitioner-</w:t>
      </w:r>
      <w:r w:rsidR="00AA1AB3">
        <w:rPr>
          <w:b/>
          <w:bCs/>
          <w:color w:val="000000" w:themeColor="text1"/>
        </w:rPr>
        <w:t>O</w:t>
      </w:r>
      <w:r w:rsidRPr="00491B0F">
        <w:rPr>
          <w:b/>
          <w:bCs/>
          <w:color w:val="000000" w:themeColor="text1"/>
        </w:rPr>
        <w:t xml:space="preserve">riented </w:t>
      </w:r>
      <w:r w:rsidR="00AA1AB3">
        <w:rPr>
          <w:b/>
          <w:bCs/>
          <w:color w:val="000000" w:themeColor="text1"/>
        </w:rPr>
        <w:t>B</w:t>
      </w:r>
      <w:r w:rsidRPr="00491B0F">
        <w:rPr>
          <w:b/>
          <w:bCs/>
          <w:color w:val="000000" w:themeColor="text1"/>
        </w:rPr>
        <w:t>ook</w:t>
      </w:r>
    </w:p>
    <w:p w14:paraId="7F99AE7E" w14:textId="2290FDD4" w:rsidR="00A66C73" w:rsidRPr="000947DE" w:rsidRDefault="00A66C73" w:rsidP="004C05C3">
      <w:pPr>
        <w:pStyle w:val="ListParagraph"/>
        <w:numPr>
          <w:ilvl w:val="0"/>
          <w:numId w:val="2"/>
        </w:numPr>
        <w:jc w:val="both"/>
        <w:rPr>
          <w:color w:val="000000" w:themeColor="text1"/>
        </w:rPr>
      </w:pPr>
      <w:r w:rsidRPr="000947DE">
        <w:rPr>
          <w:color w:val="000000" w:themeColor="text1"/>
          <w:lang w:val="de-DE"/>
        </w:rPr>
        <w:t xml:space="preserve">Kurtzberg, T. R. &amp; Ameri, M. (2022). </w:t>
      </w:r>
      <w:r w:rsidRPr="000947DE">
        <w:rPr>
          <w:i/>
          <w:iCs/>
          <w:color w:val="000000" w:themeColor="text1"/>
        </w:rPr>
        <w:t>The 10-second commute: New realities of virtual work.</w:t>
      </w:r>
      <w:r w:rsidRPr="000947DE">
        <w:rPr>
          <w:color w:val="000000" w:themeColor="text1"/>
        </w:rPr>
        <w:t xml:space="preserve"> </w:t>
      </w:r>
      <w:r w:rsidR="00AB0125" w:rsidRPr="000947DE">
        <w:rPr>
          <w:color w:val="000000" w:themeColor="text1"/>
        </w:rPr>
        <w:t>Praeger (Bloomsbury)</w:t>
      </w:r>
      <w:r w:rsidRPr="000947DE">
        <w:rPr>
          <w:color w:val="000000" w:themeColor="text1"/>
        </w:rPr>
        <w:t>.</w:t>
      </w:r>
    </w:p>
    <w:p w14:paraId="3109ABFC" w14:textId="77777777" w:rsidR="000915CD" w:rsidRDefault="000915CD" w:rsidP="00E92F55">
      <w:pPr>
        <w:rPr>
          <w:color w:val="000000" w:themeColor="text1"/>
        </w:rPr>
      </w:pPr>
    </w:p>
    <w:p w14:paraId="69CD01F2" w14:textId="3273B7EF" w:rsidR="00BB54C6" w:rsidRDefault="00BB54C6" w:rsidP="00E92F55">
      <w:pPr>
        <w:pStyle w:val="NoSpacing"/>
        <w:rPr>
          <w:rFonts w:ascii="Times New Roman" w:eastAsia="Arial Unicode MS" w:hAnsi="Times New Roman" w:cs="Times New Roman"/>
          <w:b/>
          <w:bCs/>
          <w:color w:val="000000" w:themeColor="text1"/>
          <w:u w:color="000000"/>
        </w:rPr>
      </w:pPr>
      <w:r>
        <w:rPr>
          <w:rFonts w:ascii="Times New Roman" w:eastAsia="Arial Unicode MS" w:hAnsi="Times New Roman" w:cs="Times New Roman"/>
          <w:b/>
          <w:bCs/>
          <w:color w:val="000000" w:themeColor="text1"/>
          <w:u w:color="000000"/>
        </w:rPr>
        <w:t>Editorials</w:t>
      </w:r>
    </w:p>
    <w:p w14:paraId="482E2621" w14:textId="3C79AB7E" w:rsidR="00BB54C6" w:rsidRPr="000947DE" w:rsidRDefault="00BB54C6" w:rsidP="004C05C3">
      <w:pPr>
        <w:pStyle w:val="ListParagraph"/>
        <w:numPr>
          <w:ilvl w:val="0"/>
          <w:numId w:val="2"/>
        </w:numPr>
        <w:jc w:val="both"/>
        <w:rPr>
          <w:lang w:val="da-DK"/>
        </w:rPr>
      </w:pPr>
      <w:r w:rsidRPr="000947DE">
        <w:rPr>
          <w:lang w:val="sv-SE"/>
        </w:rPr>
        <w:lastRenderedPageBreak/>
        <w:t xml:space="preserve">Kurtzberg, T. R. &amp; Ameri, M. (2023, May 30). </w:t>
      </w:r>
      <w:r w:rsidRPr="000947DE">
        <w:rPr>
          <w:i/>
          <w:iCs/>
        </w:rPr>
        <w:t>The return-to-office wars could end in a stalemate as we all reach the same conclusions about what the flexible future of work means.</w:t>
      </w:r>
      <w:r w:rsidRPr="000947DE">
        <w:t xml:space="preserve"> </w:t>
      </w:r>
      <w:r w:rsidRPr="000947DE">
        <w:rPr>
          <w:lang w:val="da-DK"/>
        </w:rPr>
        <w:t>Fortune.</w:t>
      </w:r>
    </w:p>
    <w:p w14:paraId="765D3218" w14:textId="77777777" w:rsidR="00BB54C6" w:rsidRPr="000947DE" w:rsidRDefault="00BB54C6" w:rsidP="00E92F55">
      <w:pPr>
        <w:pStyle w:val="NoSpacing"/>
        <w:rPr>
          <w:rFonts w:ascii="Times New Roman" w:eastAsia="Arial Unicode MS" w:hAnsi="Times New Roman" w:cs="Times New Roman"/>
          <w:color w:val="000000" w:themeColor="text1"/>
          <w:u w:color="000000"/>
        </w:rPr>
      </w:pPr>
    </w:p>
    <w:p w14:paraId="10221628" w14:textId="78D09E7E" w:rsidR="000915CD" w:rsidRPr="00E77DE9" w:rsidRDefault="000915CD" w:rsidP="00E92F55">
      <w:pPr>
        <w:pStyle w:val="NoSpacing"/>
        <w:rPr>
          <w:rFonts w:ascii="Times New Roman" w:eastAsia="Arial Unicode MS" w:hAnsi="Times New Roman" w:cs="Times New Roman"/>
          <w:b/>
          <w:bCs/>
          <w:color w:val="000000" w:themeColor="text1"/>
          <w:u w:color="000000"/>
        </w:rPr>
      </w:pPr>
      <w:r w:rsidRPr="00E77DE9">
        <w:rPr>
          <w:rFonts w:ascii="Times New Roman" w:eastAsia="Arial Unicode MS" w:hAnsi="Times New Roman" w:cs="Times New Roman"/>
          <w:b/>
          <w:bCs/>
          <w:color w:val="000000" w:themeColor="text1"/>
          <w:u w:color="000000"/>
        </w:rPr>
        <w:t>Peer-</w:t>
      </w:r>
      <w:r>
        <w:rPr>
          <w:rFonts w:ascii="Times New Roman" w:eastAsia="Arial Unicode MS" w:hAnsi="Times New Roman" w:cs="Times New Roman"/>
          <w:b/>
          <w:bCs/>
          <w:color w:val="000000" w:themeColor="text1"/>
          <w:u w:color="000000"/>
        </w:rPr>
        <w:t>R</w:t>
      </w:r>
      <w:r w:rsidRPr="00E77DE9">
        <w:rPr>
          <w:rFonts w:ascii="Times New Roman" w:eastAsia="Arial Unicode MS" w:hAnsi="Times New Roman" w:cs="Times New Roman"/>
          <w:b/>
          <w:bCs/>
          <w:color w:val="000000" w:themeColor="text1"/>
          <w:u w:color="000000"/>
        </w:rPr>
        <w:t xml:space="preserve">eviewed </w:t>
      </w:r>
      <w:r>
        <w:rPr>
          <w:rFonts w:ascii="Times New Roman" w:eastAsia="Arial Unicode MS" w:hAnsi="Times New Roman" w:cs="Times New Roman"/>
          <w:b/>
          <w:bCs/>
          <w:color w:val="000000" w:themeColor="text1"/>
          <w:u w:color="000000"/>
        </w:rPr>
        <w:t>Jo</w:t>
      </w:r>
      <w:r w:rsidRPr="00E77DE9">
        <w:rPr>
          <w:rFonts w:ascii="Times New Roman" w:eastAsia="Arial Unicode MS" w:hAnsi="Times New Roman" w:cs="Times New Roman"/>
          <w:b/>
          <w:bCs/>
          <w:color w:val="000000" w:themeColor="text1"/>
          <w:u w:color="000000"/>
        </w:rPr>
        <w:t xml:space="preserve">urnal </w:t>
      </w:r>
      <w:r>
        <w:rPr>
          <w:rFonts w:ascii="Times New Roman" w:eastAsia="Arial Unicode MS" w:hAnsi="Times New Roman" w:cs="Times New Roman"/>
          <w:b/>
          <w:bCs/>
          <w:color w:val="000000" w:themeColor="text1"/>
          <w:u w:color="000000"/>
        </w:rPr>
        <w:t>A</w:t>
      </w:r>
      <w:r w:rsidRPr="00E77DE9">
        <w:rPr>
          <w:rFonts w:ascii="Times New Roman" w:eastAsia="Arial Unicode MS" w:hAnsi="Times New Roman" w:cs="Times New Roman"/>
          <w:b/>
          <w:bCs/>
          <w:color w:val="000000" w:themeColor="text1"/>
          <w:u w:color="000000"/>
        </w:rPr>
        <w:t>rticles</w:t>
      </w:r>
    </w:p>
    <w:p w14:paraId="06B8A645" w14:textId="77777777" w:rsidR="000915CD" w:rsidRPr="000947DE" w:rsidRDefault="000915CD" w:rsidP="004C05C3">
      <w:pPr>
        <w:pStyle w:val="p1"/>
        <w:numPr>
          <w:ilvl w:val="0"/>
          <w:numId w:val="2"/>
        </w:numPr>
        <w:spacing w:before="0" w:beforeAutospacing="0" w:after="0" w:afterAutospacing="0"/>
        <w:jc w:val="both"/>
        <w:rPr>
          <w:color w:val="000000" w:themeColor="text1"/>
        </w:rPr>
      </w:pPr>
      <w:r w:rsidRPr="000947DE">
        <w:rPr>
          <w:color w:val="000000" w:themeColor="text1"/>
        </w:rPr>
        <w:t xml:space="preserve">Ameri, M. &amp; Kurtzberg, T. R. (2025). The language of inclusion: A randomized trial of how DEI statements influence hiring practices for people with visible and invisible disabilities. </w:t>
      </w:r>
      <w:r w:rsidRPr="000947DE">
        <w:rPr>
          <w:i/>
          <w:iCs/>
          <w:color w:val="000000" w:themeColor="text1"/>
        </w:rPr>
        <w:t>Disability and Health Journal</w:t>
      </w:r>
      <w:r w:rsidRPr="000947DE">
        <w:rPr>
          <w:color w:val="000000" w:themeColor="text1"/>
        </w:rPr>
        <w:t>, 18: 101717.</w:t>
      </w:r>
    </w:p>
    <w:p w14:paraId="74CF5F35" w14:textId="77777777" w:rsidR="000915CD" w:rsidRPr="000947DE" w:rsidRDefault="000915CD" w:rsidP="004C05C3">
      <w:pPr>
        <w:pStyle w:val="ListParagraph"/>
        <w:jc w:val="both"/>
        <w:rPr>
          <w:color w:val="000000" w:themeColor="text1"/>
        </w:rPr>
      </w:pPr>
    </w:p>
    <w:p w14:paraId="528472A8" w14:textId="77777777" w:rsidR="000915CD" w:rsidRPr="000947DE" w:rsidRDefault="000915CD" w:rsidP="004C05C3">
      <w:pPr>
        <w:pStyle w:val="ListParagraph"/>
        <w:numPr>
          <w:ilvl w:val="0"/>
          <w:numId w:val="2"/>
        </w:numPr>
        <w:jc w:val="both"/>
        <w:rPr>
          <w:color w:val="000000" w:themeColor="text1"/>
        </w:rPr>
      </w:pPr>
      <w:r w:rsidRPr="000947DE">
        <w:rPr>
          <w:color w:val="000000" w:themeColor="text1"/>
          <w:lang w:val="de-DE"/>
        </w:rPr>
        <w:t xml:space="preserve">Kurtzberg, T. R. &amp; Ameri, M. (2024). </w:t>
      </w:r>
      <w:r w:rsidRPr="000947DE">
        <w:rPr>
          <w:color w:val="000000" w:themeColor="text1"/>
        </w:rPr>
        <w:t xml:space="preserve">Beyond compliance: A randomized trial of DEI statements and subsequent signals for job seekers with disabilities. </w:t>
      </w:r>
      <w:r w:rsidRPr="000947DE">
        <w:rPr>
          <w:i/>
          <w:iCs/>
          <w:color w:val="000000" w:themeColor="text1"/>
        </w:rPr>
        <w:t>Disability and Health Journal</w:t>
      </w:r>
      <w:r w:rsidRPr="000947DE">
        <w:rPr>
          <w:color w:val="000000" w:themeColor="text1"/>
        </w:rPr>
        <w:t>, 17, 101513.</w:t>
      </w:r>
    </w:p>
    <w:p w14:paraId="3E2F815B" w14:textId="77777777" w:rsidR="000915CD" w:rsidRPr="000947DE" w:rsidRDefault="000915CD" w:rsidP="004C05C3">
      <w:pPr>
        <w:pStyle w:val="ListParagraph"/>
        <w:jc w:val="both"/>
        <w:rPr>
          <w:color w:val="000000" w:themeColor="text1"/>
        </w:rPr>
      </w:pPr>
    </w:p>
    <w:p w14:paraId="3F82503B" w14:textId="77777777" w:rsidR="000915CD" w:rsidRPr="000947DE" w:rsidRDefault="000915CD" w:rsidP="004C05C3">
      <w:pPr>
        <w:pStyle w:val="ListParagraph"/>
        <w:numPr>
          <w:ilvl w:val="0"/>
          <w:numId w:val="2"/>
        </w:numPr>
        <w:jc w:val="both"/>
        <w:rPr>
          <w:color w:val="000000" w:themeColor="text1"/>
        </w:rPr>
      </w:pPr>
      <w:r w:rsidRPr="000947DE">
        <w:rPr>
          <w:color w:val="000000" w:themeColor="text1"/>
        </w:rPr>
        <w:t xml:space="preserve">Ameri, M., Rogers, S., Schur, L., &amp; Kruse, D. L. (2020). No room at the inn? Disability access in the new sharing economy. </w:t>
      </w:r>
      <w:r w:rsidRPr="000947DE">
        <w:rPr>
          <w:i/>
          <w:iCs/>
          <w:color w:val="000000" w:themeColor="text1"/>
        </w:rPr>
        <w:t>Academy of Management Discoveries</w:t>
      </w:r>
      <w:r w:rsidRPr="000947DE">
        <w:rPr>
          <w:color w:val="000000" w:themeColor="text1"/>
        </w:rPr>
        <w:t>, 6: 176-205.</w:t>
      </w:r>
    </w:p>
    <w:p w14:paraId="054CCEEA" w14:textId="77777777" w:rsidR="000915CD" w:rsidRPr="000947DE" w:rsidRDefault="000915CD" w:rsidP="004C05C3">
      <w:pPr>
        <w:jc w:val="both"/>
        <w:outlineLvl w:val="0"/>
        <w:rPr>
          <w:i/>
          <w:color w:val="000000" w:themeColor="text1"/>
        </w:rPr>
      </w:pPr>
    </w:p>
    <w:p w14:paraId="6EAA9490" w14:textId="77777777" w:rsidR="000915CD" w:rsidRPr="000947DE" w:rsidRDefault="000915CD" w:rsidP="004C05C3">
      <w:pPr>
        <w:pStyle w:val="ListParagraph"/>
        <w:numPr>
          <w:ilvl w:val="0"/>
          <w:numId w:val="2"/>
        </w:numPr>
        <w:jc w:val="both"/>
        <w:outlineLvl w:val="0"/>
        <w:rPr>
          <w:color w:val="000000" w:themeColor="text1"/>
        </w:rPr>
      </w:pPr>
      <w:r w:rsidRPr="000947DE">
        <w:rPr>
          <w:color w:val="000000" w:themeColor="text1"/>
        </w:rPr>
        <w:t xml:space="preserve">Ameri, M., Schur, L., Adya, M., Bentley, S., McKay, P., &amp; Kruse, D. L. (2018). The disability employment puzzle: A field experiment on employer hiring behavior. </w:t>
      </w:r>
      <w:r w:rsidRPr="000947DE">
        <w:rPr>
          <w:i/>
          <w:iCs/>
          <w:color w:val="000000" w:themeColor="text1"/>
        </w:rPr>
        <w:t>ILR Review</w:t>
      </w:r>
      <w:r w:rsidRPr="000947DE">
        <w:rPr>
          <w:color w:val="000000" w:themeColor="text1"/>
        </w:rPr>
        <w:t>, 71: 329-364.</w:t>
      </w:r>
    </w:p>
    <w:p w14:paraId="3192D614" w14:textId="77777777" w:rsidR="00053913" w:rsidRPr="00B56115" w:rsidRDefault="00053913" w:rsidP="00E92F55">
      <w:pPr>
        <w:rPr>
          <w:color w:val="000000" w:themeColor="text1"/>
        </w:rPr>
      </w:pPr>
    </w:p>
    <w:p w14:paraId="45A20BBA" w14:textId="6C350A2D" w:rsidR="00FD6BD2" w:rsidRPr="009A74C4" w:rsidRDefault="00FD6BD2" w:rsidP="00540A07">
      <w:pPr>
        <w:shd w:val="clear" w:color="auto" w:fill="C1E4F5" w:themeFill="accent1" w:themeFillTint="33"/>
        <w:tabs>
          <w:tab w:val="left" w:pos="2880"/>
          <w:tab w:val="left" w:pos="2970"/>
          <w:tab w:val="left" w:pos="3060"/>
          <w:tab w:val="left" w:pos="9000"/>
        </w:tabs>
        <w:rPr>
          <w:color w:val="000000" w:themeColor="text1"/>
        </w:rPr>
      </w:pPr>
      <w:r w:rsidRPr="009A74C4">
        <w:rPr>
          <w:color w:val="000000" w:themeColor="text1"/>
        </w:rPr>
        <w:t>Grants</w:t>
      </w:r>
    </w:p>
    <w:p w14:paraId="74A8C153" w14:textId="77777777" w:rsidR="00FD6BD2" w:rsidRPr="00B56115" w:rsidRDefault="00FD6BD2" w:rsidP="00E92F55">
      <w:pPr>
        <w:pStyle w:val="NoSpacing"/>
        <w:rPr>
          <w:rFonts w:ascii="Times New Roman" w:hAnsi="Times New Roman" w:cs="Times New Roman"/>
          <w:color w:val="000000" w:themeColor="text1"/>
        </w:rPr>
      </w:pPr>
    </w:p>
    <w:p w14:paraId="659F3909" w14:textId="75A04BE0" w:rsidR="00E235CD" w:rsidRDefault="00EF5A17" w:rsidP="00E92F55">
      <w:pPr>
        <w:pStyle w:val="NoSpacing"/>
        <w:rPr>
          <w:rFonts w:ascii="Times New Roman" w:hAnsi="Times New Roman" w:cs="Times New Roman"/>
          <w:i/>
          <w:iCs/>
          <w:color w:val="000000" w:themeColor="text1"/>
        </w:rPr>
      </w:pPr>
      <w:r w:rsidRPr="00031656">
        <w:rPr>
          <w:rFonts w:ascii="Times New Roman" w:hAnsi="Times New Roman" w:cs="Times New Roman"/>
          <w:b/>
          <w:bCs/>
          <w:i/>
          <w:iCs/>
          <w:color w:val="EE0000"/>
        </w:rPr>
        <w:t>*</w:t>
      </w:r>
      <w:r w:rsidR="008B2309">
        <w:rPr>
          <w:rFonts w:ascii="Times New Roman" w:hAnsi="Times New Roman" w:cs="Times New Roman"/>
          <w:i/>
          <w:iCs/>
          <w:color w:val="000000" w:themeColor="text1"/>
        </w:rPr>
        <w:t xml:space="preserve">Co-PI </w:t>
      </w:r>
      <w:r w:rsidR="003C5AA7" w:rsidRPr="003C5AA7">
        <w:rPr>
          <w:rFonts w:ascii="Times New Roman" w:hAnsi="Times New Roman" w:cs="Times New Roman"/>
          <w:i/>
          <w:iCs/>
          <w:color w:val="000000" w:themeColor="text1"/>
        </w:rPr>
        <w:t>on 14 grants totaling $16M</w:t>
      </w:r>
      <w:r w:rsidR="00854E5E">
        <w:rPr>
          <w:rFonts w:ascii="Times New Roman" w:hAnsi="Times New Roman" w:cs="Times New Roman"/>
          <w:i/>
          <w:iCs/>
          <w:color w:val="000000" w:themeColor="text1"/>
        </w:rPr>
        <w:t>+</w:t>
      </w:r>
      <w:r w:rsidR="003C5AA7" w:rsidRPr="003C5AA7">
        <w:rPr>
          <w:rFonts w:ascii="Times New Roman" w:hAnsi="Times New Roman" w:cs="Times New Roman"/>
          <w:i/>
          <w:iCs/>
          <w:color w:val="000000" w:themeColor="text1"/>
        </w:rPr>
        <w:t xml:space="preserve"> in funding for disability research.</w:t>
      </w:r>
      <w:r w:rsidR="005B47A5">
        <w:rPr>
          <w:rFonts w:ascii="Times New Roman" w:hAnsi="Times New Roman" w:cs="Times New Roman"/>
          <w:i/>
          <w:iCs/>
          <w:color w:val="000000" w:themeColor="text1"/>
        </w:rPr>
        <w:t xml:space="preserve"> Selected awards include:</w:t>
      </w:r>
    </w:p>
    <w:p w14:paraId="5C3BA5D3" w14:textId="77777777" w:rsidR="005B47A5" w:rsidRPr="005B47A5" w:rsidRDefault="005B47A5" w:rsidP="00E92F55">
      <w:pPr>
        <w:pStyle w:val="NoSpacing"/>
        <w:rPr>
          <w:rFonts w:ascii="Times New Roman" w:hAnsi="Times New Roman" w:cs="Times New Roman"/>
          <w:color w:val="000000" w:themeColor="text1"/>
        </w:rPr>
      </w:pPr>
    </w:p>
    <w:tbl>
      <w:tblPr>
        <w:tblStyle w:val="TableGrid"/>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932"/>
        <w:gridCol w:w="1629"/>
        <w:gridCol w:w="925"/>
        <w:gridCol w:w="874"/>
      </w:tblGrid>
      <w:tr w:rsidR="008B2309" w:rsidRPr="00C93FBA" w14:paraId="2EDF59DA" w14:textId="77777777" w:rsidTr="008B2309">
        <w:trPr>
          <w:trHeight w:val="432"/>
        </w:trPr>
        <w:tc>
          <w:tcPr>
            <w:tcW w:w="3169" w:type="pct"/>
            <w:tcBorders>
              <w:top w:val="nil"/>
              <w:left w:val="nil"/>
              <w:bottom w:val="single" w:sz="4" w:space="0" w:color="auto"/>
              <w:right w:val="nil"/>
            </w:tcBorders>
            <w:vAlign w:val="bottom"/>
          </w:tcPr>
          <w:p w14:paraId="64851561" w14:textId="78916628" w:rsidR="008B2309" w:rsidRPr="00C93FBA" w:rsidRDefault="008B2309" w:rsidP="00E92F55">
            <w:pPr>
              <w:rPr>
                <w:b/>
                <w:bCs/>
                <w:color w:val="000000" w:themeColor="text1"/>
              </w:rPr>
            </w:pPr>
            <w:r w:rsidRPr="00C93FBA">
              <w:rPr>
                <w:b/>
                <w:bCs/>
                <w:color w:val="000000" w:themeColor="text1"/>
              </w:rPr>
              <w:t>Agency</w:t>
            </w:r>
          </w:p>
        </w:tc>
        <w:tc>
          <w:tcPr>
            <w:tcW w:w="870" w:type="pct"/>
            <w:tcBorders>
              <w:top w:val="nil"/>
              <w:left w:val="nil"/>
              <w:bottom w:val="single" w:sz="4" w:space="0" w:color="auto"/>
              <w:right w:val="nil"/>
            </w:tcBorders>
            <w:vAlign w:val="bottom"/>
          </w:tcPr>
          <w:p w14:paraId="5CEFA238" w14:textId="77777777" w:rsidR="008B2309" w:rsidRPr="00C93FBA" w:rsidRDefault="008B2309" w:rsidP="00E92F55">
            <w:pPr>
              <w:rPr>
                <w:b/>
                <w:color w:val="000000" w:themeColor="text1"/>
              </w:rPr>
            </w:pPr>
            <w:r w:rsidRPr="00C93FBA">
              <w:rPr>
                <w:b/>
                <w:color w:val="000000" w:themeColor="text1"/>
              </w:rPr>
              <w:t>Amount</w:t>
            </w:r>
          </w:p>
        </w:tc>
        <w:tc>
          <w:tcPr>
            <w:tcW w:w="494" w:type="pct"/>
            <w:tcBorders>
              <w:top w:val="nil"/>
              <w:left w:val="nil"/>
              <w:bottom w:val="single" w:sz="4" w:space="0" w:color="auto"/>
              <w:right w:val="nil"/>
            </w:tcBorders>
            <w:vAlign w:val="bottom"/>
          </w:tcPr>
          <w:p w14:paraId="702F3447" w14:textId="77777777" w:rsidR="008B2309" w:rsidRPr="00C93FBA" w:rsidRDefault="008B2309" w:rsidP="00E92F55">
            <w:pPr>
              <w:rPr>
                <w:b/>
                <w:color w:val="000000" w:themeColor="text1"/>
              </w:rPr>
            </w:pPr>
            <w:r w:rsidRPr="00C93FBA">
              <w:rPr>
                <w:b/>
                <w:color w:val="000000" w:themeColor="text1"/>
              </w:rPr>
              <w:t>Start</w:t>
            </w:r>
          </w:p>
        </w:tc>
        <w:tc>
          <w:tcPr>
            <w:tcW w:w="467" w:type="pct"/>
            <w:tcBorders>
              <w:top w:val="nil"/>
              <w:left w:val="nil"/>
              <w:bottom w:val="single" w:sz="4" w:space="0" w:color="auto"/>
            </w:tcBorders>
            <w:vAlign w:val="bottom"/>
          </w:tcPr>
          <w:p w14:paraId="5DF5843F" w14:textId="77777777" w:rsidR="008B2309" w:rsidRPr="00C93FBA" w:rsidRDefault="008B2309" w:rsidP="00E92F55">
            <w:pPr>
              <w:rPr>
                <w:b/>
                <w:color w:val="000000" w:themeColor="text1"/>
              </w:rPr>
            </w:pPr>
            <w:r w:rsidRPr="00C93FBA">
              <w:rPr>
                <w:b/>
                <w:color w:val="000000" w:themeColor="text1"/>
              </w:rPr>
              <w:t>End</w:t>
            </w:r>
          </w:p>
        </w:tc>
      </w:tr>
      <w:tr w:rsidR="008B2309" w:rsidRPr="00C93FBA" w14:paraId="780BB6A7" w14:textId="77777777" w:rsidTr="008B2309">
        <w:trPr>
          <w:trHeight w:val="432"/>
        </w:trPr>
        <w:tc>
          <w:tcPr>
            <w:tcW w:w="3169" w:type="pct"/>
            <w:tcBorders>
              <w:top w:val="single" w:sz="4" w:space="0" w:color="auto"/>
              <w:bottom w:val="single" w:sz="4" w:space="0" w:color="auto"/>
            </w:tcBorders>
            <w:vAlign w:val="bottom"/>
          </w:tcPr>
          <w:p w14:paraId="52C3DB55" w14:textId="77777777" w:rsidR="008B2309" w:rsidRPr="00C93FBA" w:rsidRDefault="008B2309" w:rsidP="00E92F55">
            <w:pPr>
              <w:rPr>
                <w:color w:val="000000" w:themeColor="text1"/>
              </w:rPr>
            </w:pPr>
            <w:r w:rsidRPr="00C93FBA">
              <w:rPr>
                <w:color w:val="000000" w:themeColor="text1"/>
              </w:rPr>
              <w:t>Department of Health and Human Services</w:t>
            </w:r>
          </w:p>
        </w:tc>
        <w:tc>
          <w:tcPr>
            <w:tcW w:w="870" w:type="pct"/>
            <w:tcBorders>
              <w:top w:val="single" w:sz="4" w:space="0" w:color="auto"/>
              <w:bottom w:val="single" w:sz="4" w:space="0" w:color="auto"/>
            </w:tcBorders>
            <w:vAlign w:val="bottom"/>
          </w:tcPr>
          <w:p w14:paraId="0D67FA2A" w14:textId="77777777" w:rsidR="008B2309" w:rsidRPr="00C93FBA" w:rsidRDefault="008B2309" w:rsidP="00E92F55">
            <w:pPr>
              <w:rPr>
                <w:color w:val="000000" w:themeColor="text1"/>
              </w:rPr>
            </w:pPr>
            <w:r w:rsidRPr="00C93FBA">
              <w:rPr>
                <w:color w:val="000000" w:themeColor="text1"/>
              </w:rPr>
              <w:t>$4,600,000</w:t>
            </w:r>
          </w:p>
        </w:tc>
        <w:tc>
          <w:tcPr>
            <w:tcW w:w="494" w:type="pct"/>
            <w:tcBorders>
              <w:top w:val="single" w:sz="4" w:space="0" w:color="auto"/>
              <w:bottom w:val="single" w:sz="4" w:space="0" w:color="auto"/>
            </w:tcBorders>
            <w:vAlign w:val="bottom"/>
          </w:tcPr>
          <w:p w14:paraId="68F4D35B" w14:textId="77777777" w:rsidR="008B2309" w:rsidRPr="00C93FBA" w:rsidRDefault="008B2309" w:rsidP="00E92F55">
            <w:pPr>
              <w:rPr>
                <w:color w:val="000000" w:themeColor="text1"/>
              </w:rPr>
            </w:pPr>
            <w:r w:rsidRPr="00C93FBA">
              <w:rPr>
                <w:color w:val="000000" w:themeColor="text1"/>
              </w:rPr>
              <w:t>2025</w:t>
            </w:r>
          </w:p>
        </w:tc>
        <w:tc>
          <w:tcPr>
            <w:tcW w:w="467" w:type="pct"/>
            <w:tcBorders>
              <w:top w:val="single" w:sz="4" w:space="0" w:color="auto"/>
              <w:bottom w:val="single" w:sz="4" w:space="0" w:color="auto"/>
            </w:tcBorders>
            <w:vAlign w:val="bottom"/>
          </w:tcPr>
          <w:p w14:paraId="135D2972" w14:textId="77777777" w:rsidR="008B2309" w:rsidRPr="00C93FBA" w:rsidRDefault="008B2309" w:rsidP="00E92F55">
            <w:pPr>
              <w:rPr>
                <w:color w:val="000000" w:themeColor="text1"/>
              </w:rPr>
            </w:pPr>
            <w:r w:rsidRPr="00C93FBA">
              <w:rPr>
                <w:color w:val="000000" w:themeColor="text1"/>
              </w:rPr>
              <w:t>2030</w:t>
            </w:r>
          </w:p>
        </w:tc>
      </w:tr>
      <w:tr w:rsidR="008B2309" w:rsidRPr="00C93FBA" w14:paraId="6BE1E3B7" w14:textId="77777777" w:rsidTr="008B2309">
        <w:trPr>
          <w:trHeight w:val="432"/>
        </w:trPr>
        <w:tc>
          <w:tcPr>
            <w:tcW w:w="3169" w:type="pct"/>
            <w:tcBorders>
              <w:top w:val="single" w:sz="4" w:space="0" w:color="auto"/>
            </w:tcBorders>
            <w:vAlign w:val="bottom"/>
          </w:tcPr>
          <w:p w14:paraId="1DD24469" w14:textId="77777777" w:rsidR="008B2309" w:rsidRPr="00C93FBA" w:rsidRDefault="008B2309" w:rsidP="00E92F55">
            <w:pPr>
              <w:rPr>
                <w:color w:val="000000" w:themeColor="text1"/>
              </w:rPr>
            </w:pPr>
            <w:r w:rsidRPr="00C93FBA">
              <w:rPr>
                <w:color w:val="000000" w:themeColor="text1"/>
              </w:rPr>
              <w:t>Pew Charitable Trusts</w:t>
            </w:r>
          </w:p>
        </w:tc>
        <w:tc>
          <w:tcPr>
            <w:tcW w:w="870" w:type="pct"/>
            <w:tcBorders>
              <w:top w:val="single" w:sz="4" w:space="0" w:color="auto"/>
            </w:tcBorders>
            <w:vAlign w:val="bottom"/>
          </w:tcPr>
          <w:p w14:paraId="3766EE39" w14:textId="77777777" w:rsidR="008B2309" w:rsidRPr="00C93FBA" w:rsidRDefault="008B2309" w:rsidP="00E92F55">
            <w:pPr>
              <w:rPr>
                <w:color w:val="000000" w:themeColor="text1"/>
              </w:rPr>
            </w:pPr>
            <w:r w:rsidRPr="00C93FBA">
              <w:rPr>
                <w:color w:val="000000" w:themeColor="text1"/>
              </w:rPr>
              <w:t>$49,991</w:t>
            </w:r>
          </w:p>
        </w:tc>
        <w:tc>
          <w:tcPr>
            <w:tcW w:w="494" w:type="pct"/>
            <w:tcBorders>
              <w:top w:val="single" w:sz="4" w:space="0" w:color="auto"/>
            </w:tcBorders>
            <w:vAlign w:val="bottom"/>
          </w:tcPr>
          <w:p w14:paraId="02CDD72E" w14:textId="77777777" w:rsidR="008B2309" w:rsidRPr="00C93FBA" w:rsidRDefault="008B2309" w:rsidP="00E92F55">
            <w:pPr>
              <w:rPr>
                <w:color w:val="000000" w:themeColor="text1"/>
              </w:rPr>
            </w:pPr>
            <w:r w:rsidRPr="00C93FBA">
              <w:rPr>
                <w:color w:val="000000" w:themeColor="text1"/>
              </w:rPr>
              <w:t>2025</w:t>
            </w:r>
          </w:p>
        </w:tc>
        <w:tc>
          <w:tcPr>
            <w:tcW w:w="467" w:type="pct"/>
            <w:tcBorders>
              <w:top w:val="single" w:sz="4" w:space="0" w:color="auto"/>
            </w:tcBorders>
            <w:vAlign w:val="bottom"/>
          </w:tcPr>
          <w:p w14:paraId="2DC4A45A" w14:textId="77777777" w:rsidR="008B2309" w:rsidRPr="00C93FBA" w:rsidRDefault="008B2309" w:rsidP="00E92F55">
            <w:pPr>
              <w:rPr>
                <w:color w:val="000000" w:themeColor="text1"/>
              </w:rPr>
            </w:pPr>
            <w:r w:rsidRPr="00C93FBA">
              <w:rPr>
                <w:color w:val="000000" w:themeColor="text1"/>
              </w:rPr>
              <w:t>2026</w:t>
            </w:r>
          </w:p>
        </w:tc>
      </w:tr>
      <w:tr w:rsidR="008B2309" w:rsidRPr="00C93FBA" w14:paraId="65F4693D" w14:textId="77777777" w:rsidTr="008B2309">
        <w:trPr>
          <w:trHeight w:val="432"/>
        </w:trPr>
        <w:tc>
          <w:tcPr>
            <w:tcW w:w="3169" w:type="pct"/>
            <w:tcBorders>
              <w:top w:val="single" w:sz="4" w:space="0" w:color="auto"/>
            </w:tcBorders>
            <w:vAlign w:val="bottom"/>
          </w:tcPr>
          <w:p w14:paraId="4DFEABB0" w14:textId="77777777" w:rsidR="008B2309" w:rsidRPr="00C93FBA" w:rsidRDefault="008B2309" w:rsidP="00E92F55">
            <w:pPr>
              <w:rPr>
                <w:color w:val="000000" w:themeColor="text1"/>
              </w:rPr>
            </w:pPr>
            <w:r w:rsidRPr="00C93FBA">
              <w:rPr>
                <w:color w:val="000000" w:themeColor="text1"/>
              </w:rPr>
              <w:t>Department of Health and Human Services</w:t>
            </w:r>
          </w:p>
        </w:tc>
        <w:tc>
          <w:tcPr>
            <w:tcW w:w="870" w:type="pct"/>
            <w:tcBorders>
              <w:top w:val="single" w:sz="4" w:space="0" w:color="auto"/>
            </w:tcBorders>
            <w:vAlign w:val="bottom"/>
          </w:tcPr>
          <w:p w14:paraId="606A8C60" w14:textId="77777777" w:rsidR="008B2309" w:rsidRPr="00C93FBA" w:rsidRDefault="008B2309" w:rsidP="00E92F55">
            <w:pPr>
              <w:rPr>
                <w:color w:val="000000" w:themeColor="text1"/>
              </w:rPr>
            </w:pPr>
            <w:r w:rsidRPr="00C93FBA">
              <w:rPr>
                <w:color w:val="000000" w:themeColor="text1"/>
              </w:rPr>
              <w:t>$4,300,000</w:t>
            </w:r>
          </w:p>
        </w:tc>
        <w:tc>
          <w:tcPr>
            <w:tcW w:w="494" w:type="pct"/>
            <w:tcBorders>
              <w:top w:val="single" w:sz="4" w:space="0" w:color="auto"/>
            </w:tcBorders>
            <w:vAlign w:val="bottom"/>
          </w:tcPr>
          <w:p w14:paraId="7298163D" w14:textId="77777777" w:rsidR="008B2309" w:rsidRPr="00C93FBA" w:rsidRDefault="008B2309" w:rsidP="00E92F55">
            <w:pPr>
              <w:rPr>
                <w:color w:val="000000" w:themeColor="text1"/>
              </w:rPr>
            </w:pPr>
            <w:r w:rsidRPr="00C93FBA">
              <w:rPr>
                <w:color w:val="000000" w:themeColor="text1"/>
              </w:rPr>
              <w:t>2021</w:t>
            </w:r>
          </w:p>
        </w:tc>
        <w:tc>
          <w:tcPr>
            <w:tcW w:w="467" w:type="pct"/>
            <w:tcBorders>
              <w:top w:val="single" w:sz="4" w:space="0" w:color="auto"/>
            </w:tcBorders>
            <w:vAlign w:val="bottom"/>
          </w:tcPr>
          <w:p w14:paraId="4F9A1A6B" w14:textId="77777777" w:rsidR="008B2309" w:rsidRPr="00C93FBA" w:rsidRDefault="008B2309" w:rsidP="00E92F55">
            <w:pPr>
              <w:rPr>
                <w:color w:val="000000" w:themeColor="text1"/>
              </w:rPr>
            </w:pPr>
            <w:r w:rsidRPr="00C93FBA">
              <w:rPr>
                <w:color w:val="000000" w:themeColor="text1"/>
              </w:rPr>
              <w:t>2026</w:t>
            </w:r>
          </w:p>
        </w:tc>
      </w:tr>
      <w:tr w:rsidR="008B2309" w:rsidRPr="00C93FBA" w14:paraId="726A5C7A" w14:textId="77777777" w:rsidTr="008B2309">
        <w:trPr>
          <w:trHeight w:val="432"/>
        </w:trPr>
        <w:tc>
          <w:tcPr>
            <w:tcW w:w="3169" w:type="pct"/>
            <w:vAlign w:val="bottom"/>
          </w:tcPr>
          <w:p w14:paraId="0E5CC3D1" w14:textId="77777777" w:rsidR="008B2309" w:rsidRPr="00C93FBA" w:rsidRDefault="008B2309" w:rsidP="00E92F55">
            <w:pPr>
              <w:rPr>
                <w:color w:val="000000" w:themeColor="text1"/>
              </w:rPr>
            </w:pPr>
            <w:r w:rsidRPr="00C93FBA">
              <w:rPr>
                <w:color w:val="000000" w:themeColor="text1"/>
              </w:rPr>
              <w:t>Department of Health and Human Services</w:t>
            </w:r>
          </w:p>
        </w:tc>
        <w:tc>
          <w:tcPr>
            <w:tcW w:w="870" w:type="pct"/>
            <w:vAlign w:val="bottom"/>
          </w:tcPr>
          <w:p w14:paraId="0D47D27A" w14:textId="77777777" w:rsidR="008B2309" w:rsidRPr="00C93FBA" w:rsidRDefault="008B2309" w:rsidP="00E92F55">
            <w:pPr>
              <w:rPr>
                <w:color w:val="000000" w:themeColor="text1"/>
              </w:rPr>
            </w:pPr>
            <w:r w:rsidRPr="00C93FBA">
              <w:rPr>
                <w:color w:val="000000" w:themeColor="text1"/>
              </w:rPr>
              <w:t>$4,300,000</w:t>
            </w:r>
          </w:p>
        </w:tc>
        <w:tc>
          <w:tcPr>
            <w:tcW w:w="494" w:type="pct"/>
            <w:vAlign w:val="bottom"/>
          </w:tcPr>
          <w:p w14:paraId="17623BE9" w14:textId="77777777" w:rsidR="008B2309" w:rsidRPr="00C93FBA" w:rsidRDefault="008B2309" w:rsidP="00E92F55">
            <w:pPr>
              <w:rPr>
                <w:color w:val="000000" w:themeColor="text1"/>
              </w:rPr>
            </w:pPr>
            <w:r w:rsidRPr="00C93FBA">
              <w:rPr>
                <w:color w:val="000000" w:themeColor="text1"/>
              </w:rPr>
              <w:t>2020</w:t>
            </w:r>
          </w:p>
        </w:tc>
        <w:tc>
          <w:tcPr>
            <w:tcW w:w="467" w:type="pct"/>
            <w:vAlign w:val="bottom"/>
          </w:tcPr>
          <w:p w14:paraId="2EA105DB" w14:textId="77777777" w:rsidR="008B2309" w:rsidRPr="00C93FBA" w:rsidRDefault="008B2309" w:rsidP="00E92F55">
            <w:pPr>
              <w:rPr>
                <w:color w:val="000000" w:themeColor="text1"/>
              </w:rPr>
            </w:pPr>
            <w:r w:rsidRPr="00C93FBA">
              <w:rPr>
                <w:color w:val="000000" w:themeColor="text1"/>
              </w:rPr>
              <w:t>2025</w:t>
            </w:r>
          </w:p>
        </w:tc>
      </w:tr>
      <w:tr w:rsidR="008B2309" w:rsidRPr="00C93FBA" w14:paraId="6E6DAC01" w14:textId="77777777" w:rsidTr="008B2309">
        <w:trPr>
          <w:trHeight w:val="432"/>
        </w:trPr>
        <w:tc>
          <w:tcPr>
            <w:tcW w:w="3169" w:type="pct"/>
            <w:vAlign w:val="bottom"/>
          </w:tcPr>
          <w:p w14:paraId="7E356502" w14:textId="77777777" w:rsidR="008B2309" w:rsidRPr="00C93FBA" w:rsidRDefault="008B2309" w:rsidP="00E92F55">
            <w:pPr>
              <w:rPr>
                <w:color w:val="000000" w:themeColor="text1"/>
              </w:rPr>
            </w:pPr>
            <w:r w:rsidRPr="00C93FBA">
              <w:rPr>
                <w:iCs/>
                <w:color w:val="000000" w:themeColor="text1"/>
              </w:rPr>
              <w:t>United States Election Assistance Commission</w:t>
            </w:r>
          </w:p>
        </w:tc>
        <w:tc>
          <w:tcPr>
            <w:tcW w:w="870" w:type="pct"/>
            <w:vAlign w:val="bottom"/>
          </w:tcPr>
          <w:p w14:paraId="4D2F9521" w14:textId="77777777" w:rsidR="008B2309" w:rsidRPr="00C93FBA" w:rsidRDefault="008B2309" w:rsidP="00E92F55">
            <w:pPr>
              <w:rPr>
                <w:color w:val="000000" w:themeColor="text1"/>
              </w:rPr>
            </w:pPr>
            <w:r w:rsidRPr="00C93FBA">
              <w:rPr>
                <w:color w:val="000000" w:themeColor="text1"/>
              </w:rPr>
              <w:t>$430,000</w:t>
            </w:r>
          </w:p>
        </w:tc>
        <w:tc>
          <w:tcPr>
            <w:tcW w:w="494" w:type="pct"/>
            <w:vAlign w:val="bottom"/>
          </w:tcPr>
          <w:p w14:paraId="3578FB70" w14:textId="77777777" w:rsidR="008B2309" w:rsidRPr="00C93FBA" w:rsidRDefault="008B2309" w:rsidP="00E92F55">
            <w:pPr>
              <w:rPr>
                <w:color w:val="000000" w:themeColor="text1"/>
              </w:rPr>
            </w:pPr>
            <w:r w:rsidRPr="00C93FBA">
              <w:rPr>
                <w:color w:val="000000" w:themeColor="text1"/>
              </w:rPr>
              <w:t>2023</w:t>
            </w:r>
          </w:p>
        </w:tc>
        <w:tc>
          <w:tcPr>
            <w:tcW w:w="467" w:type="pct"/>
            <w:vAlign w:val="bottom"/>
          </w:tcPr>
          <w:p w14:paraId="7D52D977" w14:textId="77777777" w:rsidR="008B2309" w:rsidRPr="00C93FBA" w:rsidRDefault="008B2309" w:rsidP="00E92F55">
            <w:pPr>
              <w:rPr>
                <w:color w:val="000000" w:themeColor="text1"/>
              </w:rPr>
            </w:pPr>
            <w:r w:rsidRPr="00C93FBA">
              <w:rPr>
                <w:color w:val="000000" w:themeColor="text1"/>
              </w:rPr>
              <w:t>2024</w:t>
            </w:r>
          </w:p>
        </w:tc>
      </w:tr>
      <w:tr w:rsidR="008B2309" w:rsidRPr="00C93FBA" w14:paraId="17E8D3C5" w14:textId="77777777" w:rsidTr="008B2309">
        <w:trPr>
          <w:trHeight w:val="432"/>
        </w:trPr>
        <w:tc>
          <w:tcPr>
            <w:tcW w:w="3169" w:type="pct"/>
            <w:vAlign w:val="bottom"/>
          </w:tcPr>
          <w:p w14:paraId="605B00CE" w14:textId="77777777" w:rsidR="008B2309" w:rsidRPr="00C93FBA" w:rsidRDefault="008B2309" w:rsidP="00E92F55">
            <w:pPr>
              <w:rPr>
                <w:color w:val="000000" w:themeColor="text1"/>
              </w:rPr>
            </w:pPr>
            <w:r w:rsidRPr="00C93FBA">
              <w:rPr>
                <w:color w:val="000000" w:themeColor="text1"/>
              </w:rPr>
              <w:t>National Science Foundation</w:t>
            </w:r>
          </w:p>
        </w:tc>
        <w:tc>
          <w:tcPr>
            <w:tcW w:w="870" w:type="pct"/>
            <w:vAlign w:val="bottom"/>
          </w:tcPr>
          <w:p w14:paraId="0B3BED9A" w14:textId="77777777" w:rsidR="008B2309" w:rsidRPr="00C93FBA" w:rsidRDefault="008B2309" w:rsidP="00E92F55">
            <w:pPr>
              <w:rPr>
                <w:color w:val="000000" w:themeColor="text1"/>
              </w:rPr>
            </w:pPr>
            <w:r w:rsidRPr="00C93FBA">
              <w:rPr>
                <w:color w:val="000000" w:themeColor="text1"/>
              </w:rPr>
              <w:t>$1,884,010</w:t>
            </w:r>
          </w:p>
        </w:tc>
        <w:tc>
          <w:tcPr>
            <w:tcW w:w="494" w:type="pct"/>
            <w:vAlign w:val="bottom"/>
          </w:tcPr>
          <w:p w14:paraId="1516E478" w14:textId="77777777" w:rsidR="008B2309" w:rsidRPr="00C93FBA" w:rsidRDefault="008B2309" w:rsidP="00E92F55">
            <w:pPr>
              <w:rPr>
                <w:color w:val="000000" w:themeColor="text1"/>
              </w:rPr>
            </w:pPr>
            <w:r w:rsidRPr="00C93FBA">
              <w:rPr>
                <w:color w:val="000000" w:themeColor="text1"/>
              </w:rPr>
              <w:t>2020</w:t>
            </w:r>
          </w:p>
        </w:tc>
        <w:tc>
          <w:tcPr>
            <w:tcW w:w="467" w:type="pct"/>
            <w:vAlign w:val="bottom"/>
          </w:tcPr>
          <w:p w14:paraId="2A4799ED" w14:textId="77777777" w:rsidR="008B2309" w:rsidRPr="00C93FBA" w:rsidRDefault="008B2309" w:rsidP="00E92F55">
            <w:pPr>
              <w:rPr>
                <w:color w:val="000000" w:themeColor="text1"/>
              </w:rPr>
            </w:pPr>
            <w:r w:rsidRPr="00C93FBA">
              <w:rPr>
                <w:color w:val="000000" w:themeColor="text1"/>
              </w:rPr>
              <w:t>2024</w:t>
            </w:r>
          </w:p>
        </w:tc>
      </w:tr>
      <w:tr w:rsidR="008B2309" w:rsidRPr="00C93FBA" w14:paraId="372B8733" w14:textId="77777777" w:rsidTr="008B2309">
        <w:trPr>
          <w:trHeight w:val="432"/>
        </w:trPr>
        <w:tc>
          <w:tcPr>
            <w:tcW w:w="3169" w:type="pct"/>
            <w:vAlign w:val="bottom"/>
          </w:tcPr>
          <w:p w14:paraId="55BA68CB" w14:textId="77777777" w:rsidR="008B2309" w:rsidRPr="00C93FBA" w:rsidRDefault="008B2309" w:rsidP="00E92F55">
            <w:pPr>
              <w:rPr>
                <w:color w:val="000000" w:themeColor="text1"/>
              </w:rPr>
            </w:pPr>
            <w:r w:rsidRPr="00C93FBA">
              <w:rPr>
                <w:iCs/>
                <w:color w:val="000000" w:themeColor="text1"/>
              </w:rPr>
              <w:t>Pew Charitable Trusts</w:t>
            </w:r>
          </w:p>
        </w:tc>
        <w:tc>
          <w:tcPr>
            <w:tcW w:w="870" w:type="pct"/>
            <w:vAlign w:val="bottom"/>
          </w:tcPr>
          <w:p w14:paraId="64963B6D" w14:textId="77777777" w:rsidR="008B2309" w:rsidRPr="00C93FBA" w:rsidRDefault="008B2309" w:rsidP="00E92F55">
            <w:pPr>
              <w:rPr>
                <w:color w:val="000000" w:themeColor="text1"/>
              </w:rPr>
            </w:pPr>
            <w:r w:rsidRPr="00C93FBA">
              <w:rPr>
                <w:color w:val="000000" w:themeColor="text1"/>
              </w:rPr>
              <w:t>$121,000</w:t>
            </w:r>
          </w:p>
        </w:tc>
        <w:tc>
          <w:tcPr>
            <w:tcW w:w="961" w:type="pct"/>
            <w:gridSpan w:val="2"/>
            <w:vAlign w:val="bottom"/>
          </w:tcPr>
          <w:p w14:paraId="7272BF8D" w14:textId="77777777" w:rsidR="008B2309" w:rsidRPr="00C93FBA" w:rsidRDefault="008B2309" w:rsidP="00F34F73">
            <w:pPr>
              <w:jc w:val="center"/>
              <w:rPr>
                <w:color w:val="000000" w:themeColor="text1"/>
              </w:rPr>
            </w:pPr>
            <w:r w:rsidRPr="00C93FBA">
              <w:rPr>
                <w:color w:val="000000" w:themeColor="text1"/>
              </w:rPr>
              <w:t>2023</w:t>
            </w:r>
          </w:p>
        </w:tc>
      </w:tr>
      <w:tr w:rsidR="008B2309" w:rsidRPr="00C93FBA" w14:paraId="69223ED7" w14:textId="77777777" w:rsidTr="008B2309">
        <w:trPr>
          <w:trHeight w:val="432"/>
        </w:trPr>
        <w:tc>
          <w:tcPr>
            <w:tcW w:w="3169" w:type="pct"/>
            <w:vAlign w:val="bottom"/>
          </w:tcPr>
          <w:p w14:paraId="26444D6A" w14:textId="77777777" w:rsidR="008B2309" w:rsidRPr="00C93FBA" w:rsidRDefault="008B2309" w:rsidP="00E92F55">
            <w:pPr>
              <w:rPr>
                <w:color w:val="000000" w:themeColor="text1"/>
              </w:rPr>
            </w:pPr>
            <w:r w:rsidRPr="00C93FBA">
              <w:rPr>
                <w:iCs/>
                <w:color w:val="000000" w:themeColor="text1"/>
              </w:rPr>
              <w:t>United States Election Assistance Commission</w:t>
            </w:r>
          </w:p>
        </w:tc>
        <w:tc>
          <w:tcPr>
            <w:tcW w:w="870" w:type="pct"/>
            <w:vAlign w:val="bottom"/>
          </w:tcPr>
          <w:p w14:paraId="1A773B7F" w14:textId="77777777" w:rsidR="008B2309" w:rsidRPr="00C93FBA" w:rsidRDefault="008B2309" w:rsidP="00E92F55">
            <w:pPr>
              <w:rPr>
                <w:color w:val="000000" w:themeColor="text1"/>
              </w:rPr>
            </w:pPr>
            <w:r w:rsidRPr="00C93FBA">
              <w:rPr>
                <w:color w:val="000000" w:themeColor="text1"/>
              </w:rPr>
              <w:t>$306,500</w:t>
            </w:r>
          </w:p>
        </w:tc>
        <w:tc>
          <w:tcPr>
            <w:tcW w:w="494" w:type="pct"/>
            <w:vAlign w:val="bottom"/>
          </w:tcPr>
          <w:p w14:paraId="6B32437D" w14:textId="77777777" w:rsidR="008B2309" w:rsidRPr="00C93FBA" w:rsidRDefault="008B2309" w:rsidP="00E92F55">
            <w:pPr>
              <w:rPr>
                <w:color w:val="000000" w:themeColor="text1"/>
              </w:rPr>
            </w:pPr>
            <w:r w:rsidRPr="00C93FBA">
              <w:rPr>
                <w:color w:val="000000" w:themeColor="text1"/>
              </w:rPr>
              <w:t>2022</w:t>
            </w:r>
          </w:p>
        </w:tc>
        <w:tc>
          <w:tcPr>
            <w:tcW w:w="467" w:type="pct"/>
            <w:vAlign w:val="bottom"/>
          </w:tcPr>
          <w:p w14:paraId="0253EFC6" w14:textId="77777777" w:rsidR="008B2309" w:rsidRPr="00C93FBA" w:rsidRDefault="008B2309" w:rsidP="00E92F55">
            <w:pPr>
              <w:rPr>
                <w:color w:val="000000" w:themeColor="text1"/>
              </w:rPr>
            </w:pPr>
            <w:r w:rsidRPr="00C93FBA">
              <w:rPr>
                <w:color w:val="000000" w:themeColor="text1"/>
              </w:rPr>
              <w:t>2023</w:t>
            </w:r>
          </w:p>
        </w:tc>
      </w:tr>
      <w:tr w:rsidR="008B2309" w:rsidRPr="00C93FBA" w14:paraId="3F780B5B" w14:textId="77777777" w:rsidTr="008B2309">
        <w:trPr>
          <w:trHeight w:val="432"/>
        </w:trPr>
        <w:tc>
          <w:tcPr>
            <w:tcW w:w="3169" w:type="pct"/>
            <w:vAlign w:val="bottom"/>
          </w:tcPr>
          <w:p w14:paraId="4625A962" w14:textId="77777777" w:rsidR="008B2309" w:rsidRPr="00C93FBA" w:rsidRDefault="008B2309" w:rsidP="00E92F55">
            <w:pPr>
              <w:rPr>
                <w:color w:val="000000" w:themeColor="text1"/>
              </w:rPr>
            </w:pPr>
            <w:r w:rsidRPr="00C93FBA">
              <w:rPr>
                <w:iCs/>
                <w:color w:val="000000" w:themeColor="text1"/>
              </w:rPr>
              <w:t>United States Election Assistance Commission</w:t>
            </w:r>
          </w:p>
        </w:tc>
        <w:tc>
          <w:tcPr>
            <w:tcW w:w="870" w:type="pct"/>
            <w:vAlign w:val="bottom"/>
          </w:tcPr>
          <w:p w14:paraId="6ECE21FC" w14:textId="77777777" w:rsidR="008B2309" w:rsidRPr="00C93FBA" w:rsidRDefault="008B2309" w:rsidP="00E92F55">
            <w:pPr>
              <w:rPr>
                <w:color w:val="000000" w:themeColor="text1"/>
              </w:rPr>
            </w:pPr>
            <w:r w:rsidRPr="00C93FBA">
              <w:rPr>
                <w:color w:val="000000" w:themeColor="text1"/>
              </w:rPr>
              <w:t>$88,000</w:t>
            </w:r>
          </w:p>
        </w:tc>
        <w:tc>
          <w:tcPr>
            <w:tcW w:w="494" w:type="pct"/>
            <w:vAlign w:val="bottom"/>
          </w:tcPr>
          <w:p w14:paraId="74FAA433" w14:textId="77777777" w:rsidR="008B2309" w:rsidRPr="00C93FBA" w:rsidRDefault="008B2309" w:rsidP="00E92F55">
            <w:pPr>
              <w:rPr>
                <w:color w:val="000000" w:themeColor="text1"/>
              </w:rPr>
            </w:pPr>
            <w:r w:rsidRPr="00C93FBA">
              <w:rPr>
                <w:color w:val="000000" w:themeColor="text1"/>
              </w:rPr>
              <w:t>2022</w:t>
            </w:r>
          </w:p>
        </w:tc>
        <w:tc>
          <w:tcPr>
            <w:tcW w:w="467" w:type="pct"/>
            <w:vAlign w:val="bottom"/>
          </w:tcPr>
          <w:p w14:paraId="4E7A28B2" w14:textId="77777777" w:rsidR="008B2309" w:rsidRPr="00C93FBA" w:rsidRDefault="008B2309" w:rsidP="00E92F55">
            <w:pPr>
              <w:rPr>
                <w:color w:val="000000" w:themeColor="text1"/>
              </w:rPr>
            </w:pPr>
            <w:r w:rsidRPr="00C93FBA">
              <w:rPr>
                <w:color w:val="000000" w:themeColor="text1"/>
              </w:rPr>
              <w:t>2023</w:t>
            </w:r>
          </w:p>
        </w:tc>
      </w:tr>
      <w:tr w:rsidR="008B2309" w:rsidRPr="00C93FBA" w14:paraId="2E9B6993" w14:textId="77777777" w:rsidTr="008B2309">
        <w:trPr>
          <w:trHeight w:val="432"/>
        </w:trPr>
        <w:tc>
          <w:tcPr>
            <w:tcW w:w="3169" w:type="pct"/>
            <w:vAlign w:val="bottom"/>
          </w:tcPr>
          <w:p w14:paraId="59442AAE" w14:textId="77777777" w:rsidR="008B2309" w:rsidRPr="00C93FBA" w:rsidRDefault="008B2309" w:rsidP="00E92F55">
            <w:pPr>
              <w:rPr>
                <w:color w:val="000000" w:themeColor="text1"/>
              </w:rPr>
            </w:pPr>
            <w:r w:rsidRPr="00C93FBA">
              <w:rPr>
                <w:iCs/>
                <w:color w:val="000000" w:themeColor="text1"/>
              </w:rPr>
              <w:t>United States Election Assistance Commission</w:t>
            </w:r>
          </w:p>
        </w:tc>
        <w:tc>
          <w:tcPr>
            <w:tcW w:w="870" w:type="pct"/>
            <w:vAlign w:val="bottom"/>
          </w:tcPr>
          <w:p w14:paraId="168A6A6F" w14:textId="77777777" w:rsidR="008B2309" w:rsidRPr="00C93FBA" w:rsidRDefault="008B2309" w:rsidP="00E92F55">
            <w:pPr>
              <w:rPr>
                <w:color w:val="000000" w:themeColor="text1"/>
              </w:rPr>
            </w:pPr>
            <w:r w:rsidRPr="00C93FBA">
              <w:rPr>
                <w:color w:val="000000" w:themeColor="text1"/>
              </w:rPr>
              <w:t>$267,000</w:t>
            </w:r>
          </w:p>
        </w:tc>
        <w:tc>
          <w:tcPr>
            <w:tcW w:w="494" w:type="pct"/>
            <w:vAlign w:val="bottom"/>
          </w:tcPr>
          <w:p w14:paraId="5721E450" w14:textId="77777777" w:rsidR="008B2309" w:rsidRPr="00C93FBA" w:rsidRDefault="008B2309" w:rsidP="00E92F55">
            <w:pPr>
              <w:rPr>
                <w:color w:val="000000" w:themeColor="text1"/>
              </w:rPr>
            </w:pPr>
            <w:r w:rsidRPr="00C93FBA">
              <w:rPr>
                <w:color w:val="000000" w:themeColor="text1"/>
              </w:rPr>
              <w:t>2021</w:t>
            </w:r>
          </w:p>
        </w:tc>
        <w:tc>
          <w:tcPr>
            <w:tcW w:w="467" w:type="pct"/>
            <w:vAlign w:val="bottom"/>
          </w:tcPr>
          <w:p w14:paraId="4A40AF8C" w14:textId="77777777" w:rsidR="008B2309" w:rsidRPr="00C93FBA" w:rsidRDefault="008B2309" w:rsidP="00E92F55">
            <w:pPr>
              <w:rPr>
                <w:color w:val="000000" w:themeColor="text1"/>
              </w:rPr>
            </w:pPr>
            <w:r w:rsidRPr="00C93FBA">
              <w:rPr>
                <w:color w:val="000000" w:themeColor="text1"/>
              </w:rPr>
              <w:t>2022</w:t>
            </w:r>
          </w:p>
        </w:tc>
      </w:tr>
    </w:tbl>
    <w:p w14:paraId="7D5895ED" w14:textId="77777777" w:rsidR="007252F3" w:rsidRPr="00B56115" w:rsidRDefault="007252F3" w:rsidP="00E92F55">
      <w:pPr>
        <w:rPr>
          <w:color w:val="000000" w:themeColor="text1"/>
        </w:rPr>
      </w:pPr>
    </w:p>
    <w:p w14:paraId="363137DF" w14:textId="3F5F06AF" w:rsidR="00FD6BD2" w:rsidRPr="009A74C4" w:rsidRDefault="00FD6BD2" w:rsidP="00540A07">
      <w:pPr>
        <w:shd w:val="clear" w:color="auto" w:fill="C1E4F5" w:themeFill="accent1" w:themeFillTint="33"/>
        <w:rPr>
          <w:color w:val="000000" w:themeColor="text1"/>
        </w:rPr>
      </w:pPr>
      <w:r w:rsidRPr="009A74C4">
        <w:rPr>
          <w:color w:val="000000" w:themeColor="text1"/>
        </w:rPr>
        <w:t>Conference Presentations</w:t>
      </w:r>
    </w:p>
    <w:p w14:paraId="19392494" w14:textId="77777777" w:rsidR="00FD6BD2" w:rsidRPr="00B56115" w:rsidRDefault="00FD6BD2" w:rsidP="00E92F55">
      <w:pPr>
        <w:pStyle w:val="NoSpacing"/>
        <w:rPr>
          <w:rFonts w:ascii="Times New Roman" w:hAnsi="Times New Roman" w:cs="Times New Roman"/>
          <w:b/>
          <w:color w:val="000000" w:themeColor="text1"/>
        </w:rPr>
      </w:pPr>
    </w:p>
    <w:p w14:paraId="17E8DA0E" w14:textId="51E1E382" w:rsidR="00031656" w:rsidRPr="00031656" w:rsidRDefault="00031656" w:rsidP="00E92F55">
      <w:pPr>
        <w:pStyle w:val="NoSpacing"/>
        <w:rPr>
          <w:rFonts w:ascii="Times New Roman" w:hAnsi="Times New Roman" w:cs="Times New Roman"/>
          <w:i/>
          <w:iCs/>
          <w:color w:val="000000" w:themeColor="text1"/>
        </w:rPr>
      </w:pPr>
      <w:r w:rsidRPr="00031656">
        <w:rPr>
          <w:rFonts w:ascii="Times New Roman" w:hAnsi="Times New Roman" w:cs="Times New Roman"/>
          <w:b/>
          <w:i/>
          <w:iCs/>
          <w:color w:val="EE0000"/>
        </w:rPr>
        <w:t>*</w:t>
      </w:r>
      <w:r w:rsidR="005E57DC">
        <w:rPr>
          <w:rFonts w:ascii="Times New Roman" w:hAnsi="Times New Roman" w:cs="Times New Roman"/>
          <w:bCs/>
          <w:i/>
          <w:iCs/>
          <w:color w:val="000000" w:themeColor="text1"/>
        </w:rPr>
        <w:t>3</w:t>
      </w:r>
      <w:r w:rsidR="001F03A5">
        <w:rPr>
          <w:rFonts w:ascii="Times New Roman" w:hAnsi="Times New Roman" w:cs="Times New Roman"/>
          <w:bCs/>
          <w:i/>
          <w:iCs/>
          <w:color w:val="000000" w:themeColor="text1"/>
        </w:rPr>
        <w:t>8</w:t>
      </w:r>
      <w:r w:rsidR="006C6510" w:rsidRPr="00031656">
        <w:rPr>
          <w:rFonts w:ascii="Times New Roman" w:hAnsi="Times New Roman" w:cs="Times New Roman"/>
          <w:bCs/>
          <w:i/>
          <w:iCs/>
          <w:color w:val="000000" w:themeColor="text1"/>
        </w:rPr>
        <w:t xml:space="preserve"> presentations at academic conferences.</w:t>
      </w:r>
      <w:r w:rsidR="002365CB">
        <w:rPr>
          <w:rFonts w:ascii="Times New Roman" w:hAnsi="Times New Roman" w:cs="Times New Roman"/>
          <w:bCs/>
          <w:i/>
          <w:iCs/>
          <w:color w:val="000000" w:themeColor="text1"/>
        </w:rPr>
        <w:t xml:space="preserve"> Selected presentations include:</w:t>
      </w:r>
    </w:p>
    <w:p w14:paraId="7F5E7CC0" w14:textId="77777777" w:rsidR="00B82249" w:rsidRPr="00434EBC" w:rsidRDefault="00B82249" w:rsidP="00E92F55">
      <w:pPr>
        <w:pStyle w:val="NoSpacing"/>
        <w:rPr>
          <w:rFonts w:ascii="Times New Roman" w:hAnsi="Times New Roman" w:cs="Times New Roman"/>
          <w:bCs/>
          <w:color w:val="000000" w:themeColor="text1"/>
        </w:rPr>
      </w:pPr>
    </w:p>
    <w:p w14:paraId="558F909E" w14:textId="77777777" w:rsidR="00854E55" w:rsidRPr="00F120EB" w:rsidRDefault="00854E55" w:rsidP="00F948BC">
      <w:pPr>
        <w:pStyle w:val="ListParagraph"/>
        <w:numPr>
          <w:ilvl w:val="0"/>
          <w:numId w:val="7"/>
        </w:numPr>
        <w:jc w:val="both"/>
        <w:rPr>
          <w:color w:val="000000" w:themeColor="text1"/>
        </w:rPr>
      </w:pPr>
      <w:r w:rsidRPr="00F120EB">
        <w:rPr>
          <w:color w:val="000000" w:themeColor="text1"/>
        </w:rPr>
        <w:lastRenderedPageBreak/>
        <w:t xml:space="preserve">Ameri, M. </w:t>
      </w:r>
      <w:r w:rsidRPr="00F120EB">
        <w:t xml:space="preserve"> (2026, August). </w:t>
      </w:r>
      <w:r w:rsidRPr="00F120EB">
        <w:rPr>
          <w:i/>
          <w:iCs/>
          <w:color w:val="000000" w:themeColor="text1"/>
        </w:rPr>
        <w:t>The disability-authenticity dilemma: A randomized trial of responses to disability disclosure</w:t>
      </w:r>
      <w:r w:rsidRPr="00F120EB">
        <w:rPr>
          <w:i/>
          <w:iCs/>
        </w:rPr>
        <w:t xml:space="preserve">. </w:t>
      </w:r>
      <w:r w:rsidRPr="00F120EB">
        <w:t xml:space="preserve">[Conference presentation]. </w:t>
      </w:r>
      <w:r w:rsidRPr="00F120EB">
        <w:rPr>
          <w:color w:val="000000" w:themeColor="text1"/>
        </w:rPr>
        <w:t>Annual Meeting of the Academy of Management, Philadelphia, PA.</w:t>
      </w:r>
    </w:p>
    <w:p w14:paraId="4410232C" w14:textId="77777777" w:rsidR="00F37A3F" w:rsidRPr="00F120EB" w:rsidRDefault="00F37A3F" w:rsidP="00F948BC">
      <w:pPr>
        <w:jc w:val="both"/>
        <w:rPr>
          <w:color w:val="000000" w:themeColor="text1"/>
        </w:rPr>
      </w:pPr>
    </w:p>
    <w:p w14:paraId="426CD1BB" w14:textId="040068F9" w:rsidR="00E31D80" w:rsidRPr="00E31D80" w:rsidRDefault="00FD6BD2" w:rsidP="00F948BC">
      <w:pPr>
        <w:pStyle w:val="ListParagraph"/>
        <w:numPr>
          <w:ilvl w:val="0"/>
          <w:numId w:val="7"/>
        </w:numPr>
        <w:jc w:val="both"/>
        <w:rPr>
          <w:bCs/>
          <w:i/>
          <w:iCs/>
          <w:color w:val="000000" w:themeColor="text1"/>
        </w:rPr>
      </w:pPr>
      <w:r w:rsidRPr="00F120EB">
        <w:rPr>
          <w:color w:val="000000" w:themeColor="text1"/>
        </w:rPr>
        <w:t xml:space="preserve">Ameri, M.  (2026, January). </w:t>
      </w:r>
      <w:r w:rsidRPr="00075EB5">
        <w:rPr>
          <w:i/>
          <w:iCs/>
          <w:color w:val="000000" w:themeColor="text1"/>
        </w:rPr>
        <w:t xml:space="preserve">The disability-authenticity dilemma: A randomized trial of responses to disability disclosure. </w:t>
      </w:r>
      <w:r w:rsidRPr="00F120EB">
        <w:rPr>
          <w:color w:val="000000" w:themeColor="text1"/>
        </w:rPr>
        <w:t>[Conference</w:t>
      </w:r>
      <w:r w:rsidRPr="00434EBC">
        <w:rPr>
          <w:bCs/>
          <w:color w:val="000000" w:themeColor="text1"/>
        </w:rPr>
        <w:t xml:space="preserve"> presentation]. American Economic Association Annual Conference, Philadelphia, PA.</w:t>
      </w:r>
    </w:p>
    <w:p w14:paraId="403D0EF1" w14:textId="63B6C38E" w:rsidR="00FD6BD2" w:rsidRPr="00434EBC" w:rsidRDefault="00FD6BD2" w:rsidP="00F948BC">
      <w:pPr>
        <w:pStyle w:val="ListParagraph"/>
        <w:ind w:left="360"/>
        <w:jc w:val="both"/>
        <w:rPr>
          <w:bCs/>
          <w:i/>
          <w:iCs/>
          <w:color w:val="000000" w:themeColor="text1"/>
        </w:rPr>
      </w:pPr>
    </w:p>
    <w:p w14:paraId="416CBAA4" w14:textId="43AAB4C1" w:rsidR="00E836D0" w:rsidRDefault="00FD6BD2" w:rsidP="00F948BC">
      <w:pPr>
        <w:pStyle w:val="ListParagraph"/>
        <w:numPr>
          <w:ilvl w:val="0"/>
          <w:numId w:val="7"/>
        </w:numPr>
        <w:spacing w:before="100" w:beforeAutospacing="1" w:after="100" w:afterAutospacing="1"/>
        <w:jc w:val="both"/>
        <w:rPr>
          <w:bCs/>
          <w:color w:val="000000" w:themeColor="text1"/>
        </w:rPr>
      </w:pPr>
      <w:r w:rsidRPr="00434EBC">
        <w:rPr>
          <w:bCs/>
          <w:color w:val="000000" w:themeColor="text1"/>
        </w:rPr>
        <w:t xml:space="preserve">Gajardo-Vejar, C., Gilbert, L., Spoor, J. R., Prasad, J., Kaupins, G., Gilbert, L., Cobb, H. R., &amp; Ameri, M. (2025, August). </w:t>
      </w:r>
      <w:r w:rsidRPr="00434EBC">
        <w:rPr>
          <w:bCs/>
          <w:i/>
          <w:iCs/>
          <w:color w:val="000000" w:themeColor="text1"/>
        </w:rPr>
        <w:t>From hiring to thriving: Advancing workplace inclusion for neurodivergent and disabled employees</w:t>
      </w:r>
      <w:r w:rsidRPr="00434EBC">
        <w:rPr>
          <w:bCs/>
          <w:color w:val="000000" w:themeColor="text1"/>
        </w:rPr>
        <w:t xml:space="preserve"> [</w:t>
      </w:r>
      <w:r w:rsidR="00154F76">
        <w:rPr>
          <w:bCs/>
          <w:color w:val="000000" w:themeColor="text1"/>
        </w:rPr>
        <w:t>Discussa</w:t>
      </w:r>
      <w:r w:rsidR="005E028A">
        <w:rPr>
          <w:bCs/>
          <w:color w:val="000000" w:themeColor="text1"/>
        </w:rPr>
        <w:t>nt</w:t>
      </w:r>
      <w:r w:rsidRPr="00434EBC">
        <w:rPr>
          <w:bCs/>
          <w:color w:val="000000" w:themeColor="text1"/>
        </w:rPr>
        <w:t>]. Annual Meeting of the Academy of Management, Copenhagen, Denmark.</w:t>
      </w:r>
    </w:p>
    <w:p w14:paraId="619B24EB" w14:textId="77777777" w:rsidR="00E836D0" w:rsidRPr="00E836D0" w:rsidRDefault="00E836D0" w:rsidP="00F948BC">
      <w:pPr>
        <w:pStyle w:val="ListParagraph"/>
        <w:jc w:val="both"/>
        <w:rPr>
          <w:bCs/>
          <w:color w:val="000000" w:themeColor="text1"/>
        </w:rPr>
      </w:pPr>
    </w:p>
    <w:p w14:paraId="0D5E5495" w14:textId="3270040D" w:rsidR="00E836D0" w:rsidRDefault="00FD6BD2" w:rsidP="00F948BC">
      <w:pPr>
        <w:pStyle w:val="ListParagraph"/>
        <w:numPr>
          <w:ilvl w:val="0"/>
          <w:numId w:val="7"/>
        </w:numPr>
        <w:spacing w:before="100" w:beforeAutospacing="1" w:after="100" w:afterAutospacing="1"/>
        <w:jc w:val="both"/>
        <w:rPr>
          <w:bCs/>
          <w:color w:val="000000" w:themeColor="text1"/>
        </w:rPr>
      </w:pPr>
      <w:r w:rsidRPr="00E836D0">
        <w:rPr>
          <w:bCs/>
          <w:color w:val="000000" w:themeColor="text1"/>
        </w:rPr>
        <w:t xml:space="preserve">Ameri, M., Schur, L., Colella, A., Adya, M., Kurtzberg, T.R., &amp; Kruse, D. L. (2024, August). </w:t>
      </w:r>
      <w:r w:rsidRPr="00E836D0">
        <w:rPr>
          <w:bCs/>
          <w:i/>
          <w:iCs/>
          <w:color w:val="000000" w:themeColor="text1"/>
        </w:rPr>
        <w:t>Intersecting biases: Does veteran status overcome disability and gender disadvantages in employment</w:t>
      </w:r>
      <w:r w:rsidRPr="00E836D0">
        <w:rPr>
          <w:bCs/>
          <w:color w:val="000000" w:themeColor="text1"/>
        </w:rPr>
        <w:t>? [Conference presentation/Moderator]. Annual Meeting of the Academy of Management, Chicago, IL.</w:t>
      </w:r>
    </w:p>
    <w:p w14:paraId="64D4DF3C" w14:textId="77777777" w:rsidR="00E836D0" w:rsidRPr="00E836D0" w:rsidRDefault="00E836D0" w:rsidP="00F948BC">
      <w:pPr>
        <w:pStyle w:val="ListParagraph"/>
        <w:jc w:val="both"/>
        <w:rPr>
          <w:bCs/>
          <w:color w:val="000000" w:themeColor="text1"/>
        </w:rPr>
      </w:pPr>
    </w:p>
    <w:p w14:paraId="7957A10F" w14:textId="0A5C9987" w:rsidR="00FD6BD2" w:rsidRPr="00E836D0" w:rsidRDefault="00FD6BD2" w:rsidP="00F948BC">
      <w:pPr>
        <w:pStyle w:val="ListParagraph"/>
        <w:numPr>
          <w:ilvl w:val="0"/>
          <w:numId w:val="7"/>
        </w:numPr>
        <w:spacing w:before="100" w:beforeAutospacing="1" w:after="100" w:afterAutospacing="1"/>
        <w:jc w:val="both"/>
        <w:rPr>
          <w:bCs/>
          <w:color w:val="000000" w:themeColor="text1"/>
        </w:rPr>
      </w:pPr>
      <w:r w:rsidRPr="00E836D0">
        <w:rPr>
          <w:bCs/>
          <w:color w:val="000000" w:themeColor="text1"/>
        </w:rPr>
        <w:t xml:space="preserve">Schur, L., Ameri, M., Dietrich, J., Herron, M., Kruse, D., Quesenbery, W., Rogers, M., Schroedel, J., Smith, D., &amp; Wimpy, C. (2023, September). </w:t>
      </w:r>
      <w:r w:rsidRPr="00E836D0">
        <w:rPr>
          <w:bCs/>
          <w:i/>
          <w:iCs/>
          <w:color w:val="000000" w:themeColor="text1"/>
        </w:rPr>
        <w:t>Ensuring usability/disability access within the voting experience.</w:t>
      </w:r>
      <w:r w:rsidRPr="00E836D0">
        <w:rPr>
          <w:bCs/>
          <w:color w:val="000000" w:themeColor="text1"/>
        </w:rPr>
        <w:t xml:space="preserve"> [Conference presentation]. Mapping Election Administration &amp; Election Science Workshop, MIT Election Data and Science Lab, Boston, MA.</w:t>
      </w:r>
      <w:r w:rsidR="00E836D0">
        <w:rPr>
          <w:bCs/>
          <w:color w:val="000000" w:themeColor="text1"/>
        </w:rPr>
        <w:br/>
      </w:r>
    </w:p>
    <w:p w14:paraId="46FC83B6" w14:textId="2D49FC30" w:rsidR="00FD6BD2" w:rsidRPr="00434EBC" w:rsidRDefault="00FD6BD2" w:rsidP="00F948BC">
      <w:pPr>
        <w:pStyle w:val="NoSpacing"/>
        <w:numPr>
          <w:ilvl w:val="0"/>
          <w:numId w:val="7"/>
        </w:numPr>
        <w:jc w:val="both"/>
        <w:rPr>
          <w:rFonts w:ascii="Times New Roman" w:hAnsi="Times New Roman" w:cs="Times New Roman"/>
          <w:bCs/>
          <w:color w:val="000000" w:themeColor="text1"/>
        </w:rPr>
      </w:pPr>
      <w:r w:rsidRPr="00434EBC">
        <w:rPr>
          <w:rFonts w:ascii="Times New Roman" w:hAnsi="Times New Roman" w:cs="Times New Roman"/>
          <w:bCs/>
          <w:color w:val="000000" w:themeColor="text1"/>
          <w:lang w:val="da-DK"/>
        </w:rPr>
        <w:t>Ameri, M., &amp; Kurtzberg, T. R. (2023, August). </w:t>
      </w:r>
      <w:r w:rsidRPr="00434EBC">
        <w:rPr>
          <w:rFonts w:ascii="Times New Roman" w:hAnsi="Times New Roman" w:cs="Times New Roman"/>
          <w:bCs/>
          <w:i/>
          <w:iCs/>
          <w:color w:val="000000" w:themeColor="text1"/>
        </w:rPr>
        <w:t>Neat gizmo!/that looks scary: Employer reactions to assistive technology</w:t>
      </w:r>
      <w:r w:rsidRPr="00434EBC">
        <w:rPr>
          <w:rFonts w:ascii="Times New Roman" w:hAnsi="Times New Roman" w:cs="Times New Roman"/>
          <w:bCs/>
          <w:color w:val="000000" w:themeColor="text1"/>
        </w:rPr>
        <w:t>. [Conference presentation/Moderator]. Annual Meeting of the Academy of Management, Boston, MA.</w:t>
      </w:r>
    </w:p>
    <w:p w14:paraId="6055BD53" w14:textId="77777777" w:rsidR="00FD6BD2" w:rsidRPr="00434EBC" w:rsidRDefault="00FD6BD2" w:rsidP="00F948BC">
      <w:pPr>
        <w:pStyle w:val="NoSpacing"/>
        <w:jc w:val="both"/>
        <w:rPr>
          <w:rFonts w:ascii="Times New Roman" w:hAnsi="Times New Roman" w:cs="Times New Roman"/>
          <w:bCs/>
          <w:color w:val="000000" w:themeColor="text1"/>
        </w:rPr>
      </w:pPr>
    </w:p>
    <w:p w14:paraId="544CFBAF" w14:textId="77777777" w:rsidR="00FD6BD2" w:rsidRPr="00434EBC" w:rsidRDefault="00FD6BD2" w:rsidP="00F948BC">
      <w:pPr>
        <w:pStyle w:val="NoSpacing"/>
        <w:numPr>
          <w:ilvl w:val="0"/>
          <w:numId w:val="7"/>
        </w:numPr>
        <w:jc w:val="both"/>
        <w:rPr>
          <w:rFonts w:ascii="Times New Roman" w:hAnsi="Times New Roman" w:cs="Times New Roman"/>
          <w:bCs/>
          <w:color w:val="000000" w:themeColor="text1"/>
        </w:rPr>
      </w:pPr>
      <w:r w:rsidRPr="00434EBC">
        <w:rPr>
          <w:rFonts w:ascii="Times New Roman" w:hAnsi="Times New Roman" w:cs="Times New Roman"/>
          <w:bCs/>
          <w:color w:val="000000" w:themeColor="text1"/>
          <w:lang w:val="da-DK"/>
        </w:rPr>
        <w:t>Ameri, M., &amp; Kurtzberg, T. R. (2023, August). </w:t>
      </w:r>
      <w:r w:rsidRPr="00434EBC">
        <w:rPr>
          <w:rFonts w:ascii="Times New Roman" w:hAnsi="Times New Roman" w:cs="Times New Roman"/>
          <w:bCs/>
          <w:i/>
          <w:iCs/>
          <w:color w:val="000000" w:themeColor="text1"/>
        </w:rPr>
        <w:t>Small empires: How equipped are small business owners to hire people with disabilities?</w:t>
      </w:r>
      <w:r w:rsidRPr="00434EBC">
        <w:rPr>
          <w:rFonts w:ascii="Times New Roman" w:hAnsi="Times New Roman" w:cs="Times New Roman"/>
          <w:bCs/>
          <w:color w:val="000000" w:themeColor="text1"/>
        </w:rPr>
        <w:t> [Conference presentation]. Annual Meeting of the Academy of Management, Boston, MA.</w:t>
      </w:r>
    </w:p>
    <w:p w14:paraId="6005C34C" w14:textId="77777777" w:rsidR="00FD6BD2" w:rsidRPr="00434EBC" w:rsidRDefault="00FD6BD2" w:rsidP="00F948BC">
      <w:pPr>
        <w:pStyle w:val="NoSpacing"/>
        <w:jc w:val="both"/>
        <w:rPr>
          <w:rFonts w:ascii="Times New Roman" w:hAnsi="Times New Roman" w:cs="Times New Roman"/>
          <w:bCs/>
          <w:color w:val="000000" w:themeColor="text1"/>
        </w:rPr>
      </w:pPr>
    </w:p>
    <w:p w14:paraId="582234F7" w14:textId="77777777" w:rsidR="00FD6BD2" w:rsidRPr="00434EBC" w:rsidRDefault="00FD6BD2" w:rsidP="00F948BC">
      <w:pPr>
        <w:pStyle w:val="NoSpacing"/>
        <w:numPr>
          <w:ilvl w:val="0"/>
          <w:numId w:val="7"/>
        </w:numPr>
        <w:jc w:val="both"/>
        <w:rPr>
          <w:rFonts w:ascii="Times New Roman" w:hAnsi="Times New Roman" w:cs="Times New Roman"/>
          <w:bCs/>
          <w:color w:val="000000" w:themeColor="text1"/>
        </w:rPr>
      </w:pPr>
      <w:r w:rsidRPr="00434EBC">
        <w:rPr>
          <w:rFonts w:ascii="Times New Roman" w:hAnsi="Times New Roman" w:cs="Times New Roman"/>
          <w:bCs/>
          <w:color w:val="000000" w:themeColor="text1"/>
          <w:lang w:val="de-DE"/>
        </w:rPr>
        <w:t xml:space="preserve">Kruse, D. L., Schur, L., Ameri, M., &amp; Gilbert, L. (2022, August). </w:t>
      </w:r>
      <w:r w:rsidRPr="00434EBC">
        <w:rPr>
          <w:rFonts w:ascii="Times New Roman" w:hAnsi="Times New Roman" w:cs="Times New Roman"/>
          <w:bCs/>
          <w:i/>
          <w:iCs/>
          <w:color w:val="000000" w:themeColor="text1"/>
        </w:rPr>
        <w:t>Paid leave mandates and employment of people with disabilities.</w:t>
      </w:r>
      <w:r w:rsidRPr="00434EBC">
        <w:rPr>
          <w:rFonts w:ascii="Times New Roman" w:hAnsi="Times New Roman" w:cs="Times New Roman"/>
          <w:bCs/>
          <w:color w:val="000000" w:themeColor="text1"/>
        </w:rPr>
        <w:t xml:space="preserve"> [Conference presentation]. Annual Meeting of the Academy of Management, Virtual.</w:t>
      </w:r>
    </w:p>
    <w:p w14:paraId="1874239D" w14:textId="77777777" w:rsidR="00FD6BD2" w:rsidRPr="00434EBC" w:rsidRDefault="00FD6BD2" w:rsidP="00F948BC">
      <w:pPr>
        <w:pStyle w:val="NoSpacing"/>
        <w:jc w:val="both"/>
        <w:rPr>
          <w:rFonts w:ascii="Times New Roman" w:hAnsi="Times New Roman" w:cs="Times New Roman"/>
          <w:bCs/>
          <w:color w:val="000000" w:themeColor="text1"/>
        </w:rPr>
      </w:pPr>
    </w:p>
    <w:p w14:paraId="3A870CA3" w14:textId="77777777" w:rsidR="00FD6BD2" w:rsidRPr="00434EBC" w:rsidRDefault="00FD6BD2" w:rsidP="00F948BC">
      <w:pPr>
        <w:pStyle w:val="NoSpacing"/>
        <w:numPr>
          <w:ilvl w:val="0"/>
          <w:numId w:val="7"/>
        </w:numPr>
        <w:jc w:val="both"/>
        <w:rPr>
          <w:rFonts w:ascii="Times New Roman" w:hAnsi="Times New Roman" w:cs="Times New Roman"/>
          <w:bCs/>
          <w:color w:val="000000" w:themeColor="text1"/>
        </w:rPr>
      </w:pPr>
      <w:r w:rsidRPr="00434EBC">
        <w:rPr>
          <w:rFonts w:ascii="Times New Roman" w:hAnsi="Times New Roman" w:cs="Times New Roman"/>
          <w:bCs/>
          <w:color w:val="000000" w:themeColor="text1"/>
        </w:rPr>
        <w:t xml:space="preserve">Ameri, M. &amp; Rogers, S. (2019, August). </w:t>
      </w:r>
      <w:r w:rsidRPr="00434EBC">
        <w:rPr>
          <w:rFonts w:ascii="Times New Roman" w:hAnsi="Times New Roman" w:cs="Times New Roman"/>
          <w:bCs/>
          <w:i/>
          <w:iCs/>
          <w:color w:val="000000" w:themeColor="text1"/>
        </w:rPr>
        <w:t>Military veterans and organizational inclusivity: Research directions, networking, and community.</w:t>
      </w:r>
      <w:r w:rsidRPr="00434EBC">
        <w:rPr>
          <w:rFonts w:ascii="Times New Roman" w:hAnsi="Times New Roman" w:cs="Times New Roman"/>
          <w:bCs/>
          <w:color w:val="000000" w:themeColor="text1"/>
        </w:rPr>
        <w:t xml:space="preserve"> [Conference presentation]. Annual Meeting of the Academy of Management, Boston, MA.</w:t>
      </w:r>
    </w:p>
    <w:p w14:paraId="69FC9172" w14:textId="77777777" w:rsidR="00FD6BD2" w:rsidRPr="00434EBC" w:rsidRDefault="00FD6BD2" w:rsidP="00F948BC">
      <w:pPr>
        <w:pStyle w:val="NoSpacing"/>
        <w:jc w:val="both"/>
        <w:rPr>
          <w:rFonts w:ascii="Times New Roman" w:hAnsi="Times New Roman" w:cs="Times New Roman"/>
          <w:bCs/>
          <w:color w:val="000000" w:themeColor="text1"/>
        </w:rPr>
      </w:pPr>
    </w:p>
    <w:p w14:paraId="1964A027" w14:textId="77777777" w:rsidR="00FD6BD2" w:rsidRPr="00434EBC" w:rsidRDefault="00FD6BD2" w:rsidP="00F948BC">
      <w:pPr>
        <w:pStyle w:val="NoSpacing"/>
        <w:numPr>
          <w:ilvl w:val="0"/>
          <w:numId w:val="7"/>
        </w:numPr>
        <w:jc w:val="both"/>
        <w:rPr>
          <w:rFonts w:ascii="Times New Roman" w:hAnsi="Times New Roman" w:cs="Times New Roman"/>
          <w:bCs/>
          <w:color w:val="000000" w:themeColor="text1"/>
        </w:rPr>
      </w:pPr>
      <w:r w:rsidRPr="00434EBC">
        <w:rPr>
          <w:rFonts w:ascii="Times New Roman" w:hAnsi="Times New Roman" w:cs="Times New Roman"/>
          <w:bCs/>
          <w:color w:val="000000" w:themeColor="text1"/>
        </w:rPr>
        <w:t xml:space="preserve">Ameri, M., Schur, L., Adya, M., &amp; Kruse, D. L. (2019, August). </w:t>
      </w:r>
      <w:r w:rsidRPr="00434EBC">
        <w:rPr>
          <w:rFonts w:ascii="Times New Roman" w:hAnsi="Times New Roman" w:cs="Times New Roman"/>
          <w:bCs/>
          <w:i/>
          <w:iCs/>
          <w:color w:val="000000" w:themeColor="text1"/>
        </w:rPr>
        <w:t xml:space="preserve">The empathy effect: Employer responses to veteran and disability status. </w:t>
      </w:r>
      <w:r w:rsidRPr="00434EBC">
        <w:rPr>
          <w:rFonts w:ascii="Times New Roman" w:hAnsi="Times New Roman" w:cs="Times New Roman"/>
          <w:bCs/>
          <w:color w:val="000000" w:themeColor="text1"/>
        </w:rPr>
        <w:t>[Conference presentation]. Annual Meeting of the Academy of Management, Boston, MA.</w:t>
      </w:r>
    </w:p>
    <w:p w14:paraId="0422E8B6" w14:textId="77777777" w:rsidR="00FD6BD2" w:rsidRPr="00B56115" w:rsidRDefault="00FD6BD2" w:rsidP="00F948BC">
      <w:pPr>
        <w:pStyle w:val="NoSpacing"/>
        <w:jc w:val="both"/>
        <w:rPr>
          <w:rFonts w:ascii="Times New Roman" w:hAnsi="Times New Roman" w:cs="Times New Roman"/>
          <w:color w:val="000000" w:themeColor="text1"/>
        </w:rPr>
      </w:pPr>
    </w:p>
    <w:p w14:paraId="4A464317" w14:textId="77777777" w:rsidR="00FD6BD2" w:rsidRPr="00434EBC" w:rsidRDefault="00FD6BD2" w:rsidP="00F948BC">
      <w:pPr>
        <w:pStyle w:val="NoSpacing"/>
        <w:numPr>
          <w:ilvl w:val="0"/>
          <w:numId w:val="7"/>
        </w:numPr>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Kruse, D. L., and Schur, L. (2018, January). </w:t>
      </w:r>
      <w:r w:rsidRPr="00434EBC">
        <w:rPr>
          <w:rFonts w:ascii="Times New Roman" w:hAnsi="Times New Roman" w:cs="Times New Roman"/>
          <w:i/>
          <w:iCs/>
          <w:color w:val="000000" w:themeColor="text1"/>
        </w:rPr>
        <w:t>See me, not the disability: Examining employer responses to applicants with disabilities.</w:t>
      </w:r>
      <w:r w:rsidRPr="00434EBC">
        <w:rPr>
          <w:rFonts w:ascii="Times New Roman" w:hAnsi="Times New Roman" w:cs="Times New Roman"/>
          <w:color w:val="000000" w:themeColor="text1"/>
        </w:rPr>
        <w:t xml:space="preserve"> [Conference presentation]. American Economic Association Annual Conference, Philadelphia, PA.</w:t>
      </w:r>
    </w:p>
    <w:p w14:paraId="1F0987A0" w14:textId="77777777" w:rsidR="00FD6BD2" w:rsidRPr="00434EBC" w:rsidRDefault="00FD6BD2" w:rsidP="00F948BC">
      <w:pPr>
        <w:pStyle w:val="NoSpacing"/>
        <w:jc w:val="both"/>
        <w:rPr>
          <w:rFonts w:ascii="Times New Roman" w:hAnsi="Times New Roman" w:cs="Times New Roman"/>
          <w:color w:val="000000" w:themeColor="text1"/>
        </w:rPr>
      </w:pPr>
    </w:p>
    <w:p w14:paraId="4BA4D72C" w14:textId="77777777" w:rsidR="00FD6BD2" w:rsidRPr="00434EBC" w:rsidRDefault="00FD6BD2" w:rsidP="00F948BC">
      <w:pPr>
        <w:pStyle w:val="NoSpacing"/>
        <w:numPr>
          <w:ilvl w:val="0"/>
          <w:numId w:val="7"/>
        </w:numPr>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Kruse, D. L., and Schur, L. (2017, January). </w:t>
      </w:r>
      <w:r w:rsidRPr="00434EBC">
        <w:rPr>
          <w:rFonts w:ascii="Times New Roman" w:hAnsi="Times New Roman" w:cs="Times New Roman"/>
          <w:i/>
          <w:iCs/>
          <w:color w:val="000000" w:themeColor="text1"/>
        </w:rPr>
        <w:t>Examining employer hiring behavior in able-bodied society: A field experiment.</w:t>
      </w:r>
      <w:r w:rsidRPr="00434EBC">
        <w:rPr>
          <w:rFonts w:ascii="Times New Roman" w:hAnsi="Times New Roman" w:cs="Times New Roman"/>
          <w:color w:val="000000" w:themeColor="text1"/>
        </w:rPr>
        <w:t xml:space="preserve"> [Conference presentation]. American Economic Association Annual Conference, Chicago, IL.</w:t>
      </w:r>
    </w:p>
    <w:p w14:paraId="52129567" w14:textId="77777777" w:rsidR="00FD6BD2" w:rsidRPr="00434EBC" w:rsidRDefault="00FD6BD2" w:rsidP="00F948BC">
      <w:pPr>
        <w:pStyle w:val="NoSpacing"/>
        <w:jc w:val="both"/>
        <w:rPr>
          <w:rFonts w:ascii="Times New Roman" w:hAnsi="Times New Roman" w:cs="Times New Roman"/>
          <w:color w:val="000000" w:themeColor="text1"/>
        </w:rPr>
      </w:pPr>
    </w:p>
    <w:p w14:paraId="2DFA6E4E" w14:textId="77777777" w:rsidR="00FD6BD2" w:rsidRPr="00434EBC" w:rsidRDefault="00FD6BD2" w:rsidP="00F948BC">
      <w:pPr>
        <w:pStyle w:val="NoSpacing"/>
        <w:numPr>
          <w:ilvl w:val="0"/>
          <w:numId w:val="7"/>
        </w:numPr>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Schur, L., Adya, M., McKay, P., Bentley, S., &amp; Kruse, D. L. (2015, August). </w:t>
      </w:r>
      <w:r w:rsidRPr="00434EBC">
        <w:rPr>
          <w:rFonts w:ascii="Times New Roman" w:hAnsi="Times New Roman" w:cs="Times New Roman"/>
          <w:i/>
          <w:iCs/>
          <w:color w:val="000000" w:themeColor="text1"/>
        </w:rPr>
        <w:t>A field experiment on employer reactions to job applications: Does disability status matter?</w:t>
      </w:r>
      <w:r w:rsidRPr="00434EBC">
        <w:rPr>
          <w:rFonts w:ascii="Times New Roman" w:hAnsi="Times New Roman" w:cs="Times New Roman"/>
          <w:color w:val="000000" w:themeColor="text1"/>
        </w:rPr>
        <w:t xml:space="preserve"> [Conference presentation]. Annual Meeting of the Academy of Management, Vancouver, BC.</w:t>
      </w:r>
    </w:p>
    <w:p w14:paraId="7B6670A9" w14:textId="77777777" w:rsidR="00FD6BD2" w:rsidRPr="00434EBC" w:rsidRDefault="00FD6BD2" w:rsidP="00F948BC">
      <w:pPr>
        <w:pStyle w:val="NoSpacing"/>
        <w:jc w:val="both"/>
        <w:rPr>
          <w:rFonts w:ascii="Times New Roman" w:hAnsi="Times New Roman" w:cs="Times New Roman"/>
          <w:color w:val="000000" w:themeColor="text1"/>
        </w:rPr>
      </w:pPr>
    </w:p>
    <w:p w14:paraId="23FD0ACB" w14:textId="77777777" w:rsidR="00FD6BD2" w:rsidRPr="00434EBC" w:rsidRDefault="00FD6BD2" w:rsidP="00F948BC">
      <w:pPr>
        <w:pStyle w:val="NoSpacing"/>
        <w:numPr>
          <w:ilvl w:val="0"/>
          <w:numId w:val="7"/>
        </w:numPr>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Schur, L., Adya, M., McKay, P., Bentley, S., &amp; Kruse, D. L. (2015, July). </w:t>
      </w:r>
      <w:r w:rsidRPr="00434EBC">
        <w:rPr>
          <w:rFonts w:ascii="Times New Roman" w:hAnsi="Times New Roman" w:cs="Times New Roman"/>
          <w:i/>
          <w:iCs/>
          <w:color w:val="000000" w:themeColor="text1"/>
        </w:rPr>
        <w:t>The disability employment puzzle: A field experiment on employer hiring behavior.</w:t>
      </w:r>
      <w:r w:rsidRPr="00434EBC">
        <w:rPr>
          <w:rFonts w:ascii="Times New Roman" w:hAnsi="Times New Roman" w:cs="Times New Roman"/>
          <w:color w:val="000000" w:themeColor="text1"/>
        </w:rPr>
        <w:t xml:space="preserve"> [Conference presentation]. National Bureau of Economic Research Conference, Boston, MA.</w:t>
      </w:r>
    </w:p>
    <w:p w14:paraId="155C0798" w14:textId="77777777" w:rsidR="006B7C59" w:rsidRPr="00B56115" w:rsidRDefault="006B7C59" w:rsidP="00E92F55">
      <w:pPr>
        <w:pStyle w:val="NoSpacing"/>
        <w:rPr>
          <w:rFonts w:ascii="Times New Roman" w:hAnsi="Times New Roman" w:cs="Times New Roman"/>
          <w:color w:val="000000" w:themeColor="text1"/>
        </w:rPr>
      </w:pPr>
    </w:p>
    <w:p w14:paraId="7EBDD58A" w14:textId="67E8CF73" w:rsidR="00FD6BD2" w:rsidRPr="005C5435" w:rsidRDefault="00FD6BD2" w:rsidP="00A52655">
      <w:pPr>
        <w:shd w:val="clear" w:color="auto" w:fill="C1E4F5" w:themeFill="accent1" w:themeFillTint="33"/>
        <w:rPr>
          <w:color w:val="000000" w:themeColor="text1"/>
        </w:rPr>
      </w:pPr>
      <w:r w:rsidRPr="005C5435">
        <w:rPr>
          <w:color w:val="000000" w:themeColor="text1"/>
        </w:rPr>
        <w:t>Invited Presentations</w:t>
      </w:r>
    </w:p>
    <w:p w14:paraId="77525EC6" w14:textId="77777777" w:rsidR="00FD6BD2" w:rsidRPr="00434EBC" w:rsidRDefault="00FD6BD2" w:rsidP="00E92F55">
      <w:pPr>
        <w:pStyle w:val="NoSpacing"/>
        <w:rPr>
          <w:rFonts w:ascii="Times New Roman" w:hAnsi="Times New Roman" w:cs="Times New Roman"/>
          <w:color w:val="000000" w:themeColor="text1"/>
        </w:rPr>
      </w:pPr>
    </w:p>
    <w:p w14:paraId="5B3A780A" w14:textId="41DB972E" w:rsidR="006B7C59" w:rsidRPr="00434EBC" w:rsidRDefault="00127C22" w:rsidP="00C13FC7">
      <w:pPr>
        <w:pStyle w:val="NoSpacing"/>
        <w:jc w:val="both"/>
        <w:rPr>
          <w:rFonts w:ascii="Times New Roman" w:hAnsi="Times New Roman" w:cs="Times New Roman"/>
          <w:i/>
          <w:iCs/>
          <w:color w:val="000000" w:themeColor="text1"/>
        </w:rPr>
      </w:pPr>
      <w:r w:rsidRPr="00434EBC">
        <w:rPr>
          <w:rFonts w:ascii="Times New Roman" w:hAnsi="Times New Roman" w:cs="Times New Roman"/>
          <w:i/>
          <w:iCs/>
          <w:color w:val="EE0000"/>
        </w:rPr>
        <w:t>*</w:t>
      </w:r>
      <w:r w:rsidR="008E4D45">
        <w:rPr>
          <w:rFonts w:ascii="Times New Roman" w:hAnsi="Times New Roman" w:cs="Times New Roman"/>
          <w:i/>
          <w:iCs/>
          <w:color w:val="000000" w:themeColor="text1"/>
        </w:rPr>
        <w:t>5</w:t>
      </w:r>
      <w:r w:rsidR="00AC4CC7">
        <w:rPr>
          <w:rFonts w:ascii="Times New Roman" w:hAnsi="Times New Roman" w:cs="Times New Roman"/>
          <w:i/>
          <w:iCs/>
          <w:color w:val="000000" w:themeColor="text1"/>
        </w:rPr>
        <w:t>4</w:t>
      </w:r>
      <w:r w:rsidR="00F555F3" w:rsidRPr="00434EBC">
        <w:rPr>
          <w:rFonts w:ascii="Times New Roman" w:hAnsi="Times New Roman" w:cs="Times New Roman"/>
          <w:i/>
          <w:iCs/>
          <w:color w:val="000000" w:themeColor="text1"/>
        </w:rPr>
        <w:t xml:space="preserve"> invited addresses to Fortune 500 companies, state and federal government agencies, and academic institutions.</w:t>
      </w:r>
      <w:r w:rsidR="00E5649E" w:rsidRPr="00434EBC">
        <w:rPr>
          <w:rFonts w:ascii="Times New Roman" w:hAnsi="Times New Roman" w:cs="Times New Roman"/>
          <w:i/>
          <w:iCs/>
          <w:color w:val="000000" w:themeColor="text1"/>
        </w:rPr>
        <w:t xml:space="preserve"> Selected talk</w:t>
      </w:r>
      <w:r w:rsidR="00A22D0A" w:rsidRPr="00434EBC">
        <w:rPr>
          <w:rFonts w:ascii="Times New Roman" w:hAnsi="Times New Roman" w:cs="Times New Roman"/>
          <w:i/>
          <w:iCs/>
          <w:color w:val="000000" w:themeColor="text1"/>
        </w:rPr>
        <w:t>s</w:t>
      </w:r>
      <w:r w:rsidR="00E5649E" w:rsidRPr="00434EBC">
        <w:rPr>
          <w:rFonts w:ascii="Times New Roman" w:hAnsi="Times New Roman" w:cs="Times New Roman"/>
          <w:i/>
          <w:iCs/>
          <w:color w:val="000000" w:themeColor="text1"/>
        </w:rPr>
        <w:t xml:space="preserve"> include:</w:t>
      </w:r>
    </w:p>
    <w:p w14:paraId="40C6DC5A" w14:textId="77777777" w:rsidR="0092306C" w:rsidRPr="00434EBC" w:rsidRDefault="0092306C" w:rsidP="00E92F55">
      <w:pPr>
        <w:pStyle w:val="NoSpacing"/>
        <w:rPr>
          <w:rFonts w:ascii="Times New Roman" w:hAnsi="Times New Roman" w:cs="Times New Roman"/>
          <w:color w:val="000000" w:themeColor="text1"/>
        </w:rPr>
      </w:pPr>
    </w:p>
    <w:p w14:paraId="1052733F" w14:textId="49C1EF0C" w:rsidR="008E4D45" w:rsidRPr="00A808C7" w:rsidRDefault="008E4D45" w:rsidP="00A808C7">
      <w:pPr>
        <w:pStyle w:val="ListParagraph"/>
        <w:numPr>
          <w:ilvl w:val="0"/>
          <w:numId w:val="8"/>
        </w:numPr>
        <w:adjustRightInd w:val="0"/>
        <w:ind w:left="360"/>
        <w:jc w:val="both"/>
        <w:rPr>
          <w:bCs/>
          <w:color w:val="000000" w:themeColor="text1"/>
        </w:rPr>
      </w:pPr>
      <w:r w:rsidRPr="00434EBC">
        <w:rPr>
          <w:bCs/>
          <w:color w:val="000000" w:themeColor="text1"/>
        </w:rPr>
        <w:t>Ameri, M. (</w:t>
      </w:r>
      <w:r>
        <w:rPr>
          <w:bCs/>
          <w:color w:val="000000" w:themeColor="text1"/>
        </w:rPr>
        <w:t>2026</w:t>
      </w:r>
      <w:r w:rsidRPr="00434EBC">
        <w:rPr>
          <w:bCs/>
          <w:color w:val="000000" w:themeColor="text1"/>
        </w:rPr>
        <w:t xml:space="preserve">, October). </w:t>
      </w:r>
      <w:r w:rsidR="008E3D43">
        <w:rPr>
          <w:bCs/>
          <w:i/>
          <w:iCs/>
          <w:color w:val="000000" w:themeColor="text1"/>
        </w:rPr>
        <w:t xml:space="preserve">Disability Employment Now. </w:t>
      </w:r>
      <w:r w:rsidRPr="00434EBC">
        <w:rPr>
          <w:bCs/>
          <w:color w:val="000000" w:themeColor="text1"/>
        </w:rPr>
        <w:t xml:space="preserve">[Keynote]. United States Conference on Disability, </w:t>
      </w:r>
      <w:r w:rsidR="00A808C7" w:rsidRPr="00434EBC">
        <w:rPr>
          <w:bCs/>
          <w:color w:val="000000" w:themeColor="text1"/>
        </w:rPr>
        <w:t>Scranton University, Scranton, PA.</w:t>
      </w:r>
    </w:p>
    <w:p w14:paraId="591D5211" w14:textId="77777777" w:rsidR="008E4D45" w:rsidRDefault="008E4D45" w:rsidP="008E4D45">
      <w:pPr>
        <w:pStyle w:val="NoSpacing"/>
        <w:ind w:left="360"/>
        <w:jc w:val="both"/>
        <w:rPr>
          <w:rFonts w:ascii="Times New Roman" w:hAnsi="Times New Roman" w:cs="Times New Roman"/>
          <w:color w:val="000000" w:themeColor="text1"/>
        </w:rPr>
      </w:pPr>
    </w:p>
    <w:p w14:paraId="6F90FB14" w14:textId="744368ED" w:rsidR="00FD6BD2" w:rsidRPr="00434EBC" w:rsidRDefault="00FD6BD2" w:rsidP="004C05C3">
      <w:pPr>
        <w:pStyle w:val="NoSpacing"/>
        <w:numPr>
          <w:ilvl w:val="0"/>
          <w:numId w:val="8"/>
        </w:numPr>
        <w:ind w:left="360"/>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(2025, November). </w:t>
      </w:r>
      <w:r w:rsidRPr="00434EBC">
        <w:rPr>
          <w:rFonts w:ascii="Times New Roman" w:hAnsi="Times New Roman" w:cs="Times New Roman"/>
          <w:i/>
          <w:color w:val="000000" w:themeColor="text1"/>
        </w:rPr>
        <w:t>Responsible AI in Practice: Skills, Risks, and Leadership - Insights from Microsoft.</w:t>
      </w:r>
      <w:r w:rsidRPr="00434EBC">
        <w:rPr>
          <w:rFonts w:ascii="Times New Roman" w:hAnsi="Times New Roman" w:cs="Times New Roman"/>
          <w:color w:val="000000" w:themeColor="text1"/>
        </w:rPr>
        <w:t xml:space="preserve"> [Discussion panel]. Rutgers Honors College, New Brunswick, NJ.</w:t>
      </w:r>
    </w:p>
    <w:p w14:paraId="23383018" w14:textId="77777777" w:rsidR="00B656A3" w:rsidRPr="00434EBC" w:rsidRDefault="00B656A3" w:rsidP="004C05C3">
      <w:pPr>
        <w:pStyle w:val="NoSpacing"/>
        <w:ind w:left="360"/>
        <w:jc w:val="both"/>
        <w:rPr>
          <w:rFonts w:ascii="Times New Roman" w:hAnsi="Times New Roman" w:cs="Times New Roman"/>
          <w:color w:val="000000" w:themeColor="text1"/>
        </w:rPr>
      </w:pPr>
    </w:p>
    <w:p w14:paraId="27FD2D59" w14:textId="77777777" w:rsidR="00FD6BD2" w:rsidRPr="00434EBC" w:rsidRDefault="00FD6BD2" w:rsidP="004C05C3">
      <w:pPr>
        <w:pStyle w:val="NoSpacing"/>
        <w:numPr>
          <w:ilvl w:val="0"/>
          <w:numId w:val="8"/>
        </w:numPr>
        <w:ind w:left="360"/>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(2025, October). </w:t>
      </w:r>
      <w:r w:rsidRPr="00434EBC">
        <w:rPr>
          <w:rFonts w:ascii="Times New Roman" w:hAnsi="Times New Roman" w:cs="Times New Roman"/>
          <w:i/>
          <w:color w:val="000000" w:themeColor="text1"/>
        </w:rPr>
        <w:t>Disability Employment in the Fortune 500: Insights from Deutsche Bank and Disability:IN.</w:t>
      </w:r>
      <w:r w:rsidRPr="00434EBC">
        <w:rPr>
          <w:rFonts w:ascii="Times New Roman" w:hAnsi="Times New Roman" w:cs="Times New Roman"/>
          <w:color w:val="000000" w:themeColor="text1"/>
        </w:rPr>
        <w:t xml:space="preserve"> [Discussion panel]. Rutgers Disability Awareness Month Online Seminar Series, Virtual.</w:t>
      </w:r>
    </w:p>
    <w:p w14:paraId="36C16535" w14:textId="77777777" w:rsidR="00FD6BD2" w:rsidRPr="00434EBC" w:rsidRDefault="00FD6BD2" w:rsidP="004C05C3">
      <w:pPr>
        <w:pStyle w:val="NoSpacing"/>
        <w:ind w:left="360"/>
        <w:jc w:val="both"/>
        <w:rPr>
          <w:rFonts w:ascii="Times New Roman" w:hAnsi="Times New Roman" w:cs="Times New Roman"/>
          <w:color w:val="000000" w:themeColor="text1"/>
        </w:rPr>
      </w:pPr>
    </w:p>
    <w:p w14:paraId="34546CBC" w14:textId="77777777" w:rsidR="00FD6BD2" w:rsidRPr="00434EBC" w:rsidRDefault="00FD6BD2" w:rsidP="004C05C3">
      <w:pPr>
        <w:pStyle w:val="NoSpacing"/>
        <w:numPr>
          <w:ilvl w:val="0"/>
          <w:numId w:val="8"/>
        </w:numPr>
        <w:ind w:left="360"/>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(2025, July). </w:t>
      </w:r>
      <w:r w:rsidRPr="00434EBC">
        <w:rPr>
          <w:rFonts w:ascii="Times New Roman" w:hAnsi="Times New Roman" w:cs="Times New Roman"/>
          <w:i/>
          <w:color w:val="000000" w:themeColor="text1"/>
        </w:rPr>
        <w:t>Mental health disability: The next employment frontier.</w:t>
      </w:r>
      <w:r w:rsidRPr="00434EBC">
        <w:rPr>
          <w:rFonts w:ascii="Times New Roman" w:hAnsi="Times New Roman" w:cs="Times New Roman"/>
          <w:color w:val="000000" w:themeColor="text1"/>
        </w:rPr>
        <w:t xml:space="preserve"> [Seminar]. Inclusion and Accessibility Symposium, United States Department of State Mandela Washington Fellowship, Rutgers University, New Brunswick, NJ.</w:t>
      </w:r>
    </w:p>
    <w:p w14:paraId="25DC30E8" w14:textId="77777777" w:rsidR="00FD6BD2" w:rsidRPr="00434EBC" w:rsidRDefault="00FD6BD2" w:rsidP="004C05C3">
      <w:pPr>
        <w:pStyle w:val="NoSpacing"/>
        <w:ind w:left="360"/>
        <w:jc w:val="both"/>
        <w:rPr>
          <w:rFonts w:ascii="Times New Roman" w:hAnsi="Times New Roman" w:cs="Times New Roman"/>
          <w:i/>
          <w:iCs/>
          <w:color w:val="000000" w:themeColor="text1"/>
        </w:rPr>
      </w:pPr>
    </w:p>
    <w:p w14:paraId="75C0C6EC" w14:textId="357E5EE8" w:rsidR="00FD6BD2" w:rsidRPr="00434EBC" w:rsidRDefault="00FD6BD2" w:rsidP="004C05C3">
      <w:pPr>
        <w:pStyle w:val="NoSpacing"/>
        <w:numPr>
          <w:ilvl w:val="0"/>
          <w:numId w:val="8"/>
        </w:numPr>
        <w:ind w:left="360"/>
        <w:jc w:val="both"/>
        <w:rPr>
          <w:rFonts w:ascii="Times New Roman" w:hAnsi="Times New Roman" w:cs="Times New Roman"/>
          <w:i/>
          <w:iCs/>
          <w:color w:val="000000" w:themeColor="text1"/>
        </w:rPr>
      </w:pPr>
      <w:r w:rsidRPr="00434EBC">
        <w:rPr>
          <w:rFonts w:ascii="Times New Roman" w:hAnsi="Times New Roman" w:cs="Times New Roman"/>
          <w:color w:val="000000" w:themeColor="text1"/>
        </w:rPr>
        <w:t xml:space="preserve">Ameri, M. (2025, March). </w:t>
      </w:r>
      <w:r w:rsidRPr="00434EBC">
        <w:rPr>
          <w:rFonts w:ascii="Times New Roman" w:hAnsi="Times New Roman" w:cs="Times New Roman"/>
          <w:i/>
          <w:iCs/>
          <w:color w:val="000000" w:themeColor="text1"/>
        </w:rPr>
        <w:t>Disability employment practices and assistive technologies.</w:t>
      </w:r>
      <w:r w:rsidRPr="00434EBC">
        <w:rPr>
          <w:rFonts w:ascii="Times New Roman" w:hAnsi="Times New Roman" w:cs="Times New Roman"/>
          <w:color w:val="000000" w:themeColor="text1"/>
        </w:rPr>
        <w:t xml:space="preserve"> [Workshop]. </w:t>
      </w:r>
      <w:r w:rsidR="00EB5C78" w:rsidRPr="00434EBC">
        <w:rPr>
          <w:rFonts w:ascii="Times New Roman" w:hAnsi="Times New Roman" w:cs="Times New Roman"/>
          <w:color w:val="000000" w:themeColor="text1"/>
          <w:shd w:val="clear" w:color="auto" w:fill="FFFFFF"/>
        </w:rPr>
        <w:t>Ernst</w:t>
      </w:r>
      <w:r w:rsidR="004B1C63">
        <w:rPr>
          <w:rFonts w:ascii="Times New Roman" w:hAnsi="Times New Roman" w:cs="Times New Roman"/>
          <w:color w:val="000000" w:themeColor="text1"/>
          <w:shd w:val="clear" w:color="auto" w:fill="FFFFFF"/>
        </w:rPr>
        <w:t xml:space="preserve"> </w:t>
      </w:r>
      <w:r w:rsidR="00EB5C78" w:rsidRPr="00434EBC">
        <w:rPr>
          <w:rFonts w:ascii="Times New Roman" w:hAnsi="Times New Roman" w:cs="Times New Roman"/>
          <w:color w:val="000000" w:themeColor="text1"/>
          <w:shd w:val="clear" w:color="auto" w:fill="FFFFFF"/>
        </w:rPr>
        <w:t>&amp;</w:t>
      </w:r>
      <w:r w:rsidR="004B1C63">
        <w:rPr>
          <w:rFonts w:ascii="Times New Roman" w:hAnsi="Times New Roman" w:cs="Times New Roman"/>
          <w:color w:val="000000" w:themeColor="text1"/>
          <w:shd w:val="clear" w:color="auto" w:fill="FFFFFF"/>
        </w:rPr>
        <w:t xml:space="preserve"> </w:t>
      </w:r>
      <w:r w:rsidR="00EB5C78" w:rsidRPr="00434EBC">
        <w:rPr>
          <w:rFonts w:ascii="Times New Roman" w:hAnsi="Times New Roman" w:cs="Times New Roman"/>
          <w:color w:val="000000" w:themeColor="text1"/>
          <w:shd w:val="clear" w:color="auto" w:fill="FFFFFF"/>
        </w:rPr>
        <w:t>Young</w:t>
      </w:r>
      <w:r w:rsidRPr="00434EBC">
        <w:rPr>
          <w:rFonts w:ascii="Times New Roman" w:hAnsi="Times New Roman" w:cs="Times New Roman"/>
          <w:color w:val="000000" w:themeColor="text1"/>
          <w:shd w:val="clear" w:color="auto" w:fill="FFFFFF"/>
        </w:rPr>
        <w:t>, New Brunswick, NJ.</w:t>
      </w:r>
    </w:p>
    <w:p w14:paraId="6D154EE1" w14:textId="77777777" w:rsidR="00FD6BD2" w:rsidRPr="00434EBC" w:rsidRDefault="00FD6BD2" w:rsidP="004C05C3">
      <w:pPr>
        <w:pStyle w:val="NoSpacing"/>
        <w:jc w:val="both"/>
        <w:rPr>
          <w:rFonts w:ascii="Times New Roman" w:hAnsi="Times New Roman" w:cs="Times New Roman"/>
          <w:i/>
          <w:iCs/>
          <w:color w:val="000000" w:themeColor="text1"/>
        </w:rPr>
      </w:pPr>
    </w:p>
    <w:p w14:paraId="657FFC2E" w14:textId="77777777" w:rsidR="00FD6BD2" w:rsidRPr="00434EBC" w:rsidRDefault="00FD6BD2" w:rsidP="004C05C3">
      <w:pPr>
        <w:pStyle w:val="NoSpacing"/>
        <w:numPr>
          <w:ilvl w:val="0"/>
          <w:numId w:val="8"/>
        </w:numPr>
        <w:ind w:left="360"/>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(2024, December). </w:t>
      </w:r>
      <w:r w:rsidRPr="00434EBC">
        <w:rPr>
          <w:rFonts w:ascii="Times New Roman" w:hAnsi="Times New Roman" w:cs="Times New Roman"/>
          <w:i/>
          <w:color w:val="000000" w:themeColor="text1"/>
        </w:rPr>
        <w:t xml:space="preserve">Building trust: How language and actions shape disability employment. </w:t>
      </w:r>
      <w:r w:rsidRPr="00434EBC">
        <w:rPr>
          <w:rFonts w:ascii="Times New Roman" w:hAnsi="Times New Roman" w:cs="Times New Roman"/>
          <w:color w:val="000000" w:themeColor="text1"/>
        </w:rPr>
        <w:t>[Keynote]. Deutsche Bank, New York, NY.</w:t>
      </w:r>
    </w:p>
    <w:p w14:paraId="79FA66DF" w14:textId="77777777" w:rsidR="00FD6BD2" w:rsidRPr="00434EBC" w:rsidRDefault="00FD6BD2" w:rsidP="004C05C3">
      <w:pPr>
        <w:pStyle w:val="NoSpacing"/>
        <w:ind w:left="360"/>
        <w:jc w:val="both"/>
        <w:rPr>
          <w:rFonts w:ascii="Times New Roman" w:hAnsi="Times New Roman" w:cs="Times New Roman"/>
          <w:color w:val="000000" w:themeColor="text1"/>
        </w:rPr>
      </w:pPr>
    </w:p>
    <w:p w14:paraId="16496403" w14:textId="77777777" w:rsidR="00FD6BD2" w:rsidRPr="00434EBC" w:rsidRDefault="00FD6BD2" w:rsidP="004C05C3">
      <w:pPr>
        <w:pStyle w:val="NoSpacing"/>
        <w:numPr>
          <w:ilvl w:val="0"/>
          <w:numId w:val="8"/>
        </w:numPr>
        <w:ind w:left="360"/>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(2024, November). </w:t>
      </w:r>
      <w:r w:rsidRPr="00434EBC">
        <w:rPr>
          <w:rFonts w:ascii="Times New Roman" w:hAnsi="Times New Roman" w:cs="Times New Roman"/>
          <w:i/>
          <w:iCs/>
          <w:color w:val="000000" w:themeColor="text1"/>
        </w:rPr>
        <w:t xml:space="preserve">Shaping new technologies to create a more accessible world for people with blindness and visual impairments. </w:t>
      </w:r>
      <w:r w:rsidRPr="00434EBC">
        <w:rPr>
          <w:rFonts w:ascii="Times New Roman" w:hAnsi="Times New Roman" w:cs="Times New Roman"/>
          <w:color w:val="000000" w:themeColor="text1"/>
        </w:rPr>
        <w:t>[Discussion panel]. Salesforce, Virtual.</w:t>
      </w:r>
    </w:p>
    <w:p w14:paraId="45BB9A67" w14:textId="77777777" w:rsidR="00FD6BD2" w:rsidRPr="00434EBC" w:rsidRDefault="00FD6BD2" w:rsidP="004C05C3">
      <w:pPr>
        <w:pStyle w:val="NoSpacing"/>
        <w:jc w:val="both"/>
        <w:rPr>
          <w:rFonts w:ascii="Times New Roman" w:hAnsi="Times New Roman" w:cs="Times New Roman"/>
          <w:color w:val="000000" w:themeColor="text1"/>
        </w:rPr>
      </w:pPr>
    </w:p>
    <w:p w14:paraId="491F39E8" w14:textId="77777777" w:rsidR="00FD6BD2" w:rsidRPr="00434EBC" w:rsidRDefault="00FD6BD2" w:rsidP="004C05C3">
      <w:pPr>
        <w:pStyle w:val="NoSpacing"/>
        <w:numPr>
          <w:ilvl w:val="0"/>
          <w:numId w:val="8"/>
        </w:numPr>
        <w:ind w:left="360"/>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(2024, September). </w:t>
      </w:r>
      <w:r w:rsidRPr="00434EBC">
        <w:rPr>
          <w:rFonts w:ascii="Times New Roman" w:hAnsi="Times New Roman" w:cs="Times New Roman"/>
          <w:i/>
          <w:iCs/>
          <w:color w:val="000000" w:themeColor="text1"/>
        </w:rPr>
        <w:t xml:space="preserve">Making the disability vote count! </w:t>
      </w:r>
      <w:r w:rsidRPr="00434EBC">
        <w:rPr>
          <w:rFonts w:ascii="Times New Roman" w:hAnsi="Times New Roman" w:cs="Times New Roman"/>
          <w:color w:val="000000" w:themeColor="text1"/>
        </w:rPr>
        <w:t>[Keynote]. The New Jersey State House, Trenton, NJ.</w:t>
      </w:r>
    </w:p>
    <w:p w14:paraId="4DFD66FA" w14:textId="77777777" w:rsidR="00FD6BD2" w:rsidRPr="00434EBC" w:rsidRDefault="00FD6BD2" w:rsidP="004C05C3">
      <w:pPr>
        <w:pStyle w:val="NoSpacing"/>
        <w:jc w:val="both"/>
        <w:rPr>
          <w:rFonts w:ascii="Times New Roman" w:hAnsi="Times New Roman" w:cs="Times New Roman"/>
          <w:color w:val="000000" w:themeColor="text1"/>
        </w:rPr>
      </w:pPr>
    </w:p>
    <w:p w14:paraId="3A7678DA" w14:textId="60C36E0E" w:rsidR="00B55CCA" w:rsidRDefault="00FD6BD2" w:rsidP="00E25F08">
      <w:pPr>
        <w:pStyle w:val="NoSpacing"/>
        <w:numPr>
          <w:ilvl w:val="0"/>
          <w:numId w:val="8"/>
        </w:numPr>
        <w:ind w:left="360"/>
        <w:jc w:val="both"/>
        <w:rPr>
          <w:rFonts w:ascii="Times New Roman" w:hAnsi="Times New Roman" w:cs="Times New Roman"/>
          <w:color w:val="000000" w:themeColor="text1"/>
        </w:rPr>
      </w:pPr>
      <w:r w:rsidRPr="00434EBC">
        <w:rPr>
          <w:rFonts w:ascii="Times New Roman" w:hAnsi="Times New Roman" w:cs="Times New Roman"/>
          <w:color w:val="000000" w:themeColor="text1"/>
        </w:rPr>
        <w:t xml:space="preserve">Ameri, M. (2024, July). </w:t>
      </w:r>
      <w:r w:rsidRPr="00434EBC">
        <w:rPr>
          <w:rFonts w:ascii="Times New Roman" w:hAnsi="Times New Roman" w:cs="Times New Roman"/>
          <w:i/>
          <w:iCs/>
          <w:color w:val="000000" w:themeColor="text1"/>
        </w:rPr>
        <w:t xml:space="preserve">The disability inclusion imperative. </w:t>
      </w:r>
      <w:r w:rsidRPr="00434EBC">
        <w:rPr>
          <w:rFonts w:ascii="Times New Roman" w:hAnsi="Times New Roman" w:cs="Times New Roman"/>
          <w:color w:val="000000" w:themeColor="text1"/>
        </w:rPr>
        <w:t>[Keynote and Discussion panel]. Accenture, New York, NY.</w:t>
      </w:r>
    </w:p>
    <w:p w14:paraId="5C3E72E4" w14:textId="77777777" w:rsidR="008E4D45" w:rsidRPr="00C13FC7" w:rsidRDefault="008E4D45" w:rsidP="008E4D45">
      <w:pPr>
        <w:pStyle w:val="NoSpacing"/>
        <w:jc w:val="both"/>
        <w:rPr>
          <w:rFonts w:ascii="Times New Roman" w:hAnsi="Times New Roman" w:cs="Times New Roman"/>
          <w:color w:val="000000" w:themeColor="text1"/>
        </w:rPr>
      </w:pPr>
    </w:p>
    <w:p w14:paraId="05B57D3D" w14:textId="4FC8C28D" w:rsidR="00FD6BD2" w:rsidRPr="00434EBC" w:rsidRDefault="00FD6BD2" w:rsidP="004C05C3">
      <w:pPr>
        <w:pStyle w:val="NoSpacing"/>
        <w:numPr>
          <w:ilvl w:val="0"/>
          <w:numId w:val="8"/>
        </w:numPr>
        <w:ind w:left="360"/>
        <w:jc w:val="both"/>
        <w:rPr>
          <w:rFonts w:ascii="Times New Roman" w:hAnsi="Times New Roman" w:cs="Times New Roman"/>
          <w:bCs/>
          <w:color w:val="000000" w:themeColor="text1"/>
        </w:rPr>
      </w:pPr>
      <w:r w:rsidRPr="00434EBC">
        <w:rPr>
          <w:rFonts w:ascii="Times New Roman" w:hAnsi="Times New Roman" w:cs="Times New Roman"/>
          <w:bCs/>
          <w:color w:val="000000" w:themeColor="text1"/>
        </w:rPr>
        <w:t xml:space="preserve">Ameri, M. (2024, July). </w:t>
      </w:r>
      <w:r w:rsidRPr="00434EBC">
        <w:rPr>
          <w:rFonts w:ascii="Times New Roman" w:hAnsi="Times New Roman" w:cs="Times New Roman"/>
          <w:bCs/>
          <w:i/>
          <w:color w:val="000000" w:themeColor="text1"/>
        </w:rPr>
        <w:t>Perspectives on advancing disability employment.</w:t>
      </w:r>
      <w:r w:rsidRPr="00434EBC">
        <w:rPr>
          <w:rFonts w:ascii="Times New Roman" w:hAnsi="Times New Roman" w:cs="Times New Roman"/>
          <w:bCs/>
          <w:color w:val="000000" w:themeColor="text1"/>
        </w:rPr>
        <w:t xml:space="preserve"> [Seminar]. Inclusion and Accessibility Symposium, United States Department of State Mandela Washington Fellowship, Rutgers University, New Brunswick, NJ.</w:t>
      </w:r>
    </w:p>
    <w:p w14:paraId="3C10883E" w14:textId="77777777" w:rsidR="00FD6BD2" w:rsidRPr="006A5A35" w:rsidRDefault="00FD6BD2" w:rsidP="006A5A35">
      <w:pPr>
        <w:jc w:val="both"/>
        <w:rPr>
          <w:bCs/>
          <w:color w:val="000000" w:themeColor="text1"/>
        </w:rPr>
      </w:pPr>
    </w:p>
    <w:p w14:paraId="614778A8" w14:textId="5C78DAEB" w:rsidR="00FD6BD2" w:rsidRPr="00434EBC" w:rsidRDefault="00FD6BD2" w:rsidP="004C05C3">
      <w:pPr>
        <w:pStyle w:val="ListParagraph"/>
        <w:numPr>
          <w:ilvl w:val="0"/>
          <w:numId w:val="8"/>
        </w:numPr>
        <w:adjustRightInd w:val="0"/>
        <w:ind w:left="360"/>
        <w:jc w:val="both"/>
        <w:rPr>
          <w:bCs/>
          <w:color w:val="000000" w:themeColor="text1"/>
        </w:rPr>
      </w:pPr>
      <w:r w:rsidRPr="00434EBC">
        <w:rPr>
          <w:bCs/>
          <w:color w:val="000000" w:themeColor="text1"/>
        </w:rPr>
        <w:t xml:space="preserve">Ameri, M. (2023, October). </w:t>
      </w:r>
      <w:r w:rsidRPr="00434EBC">
        <w:rPr>
          <w:bCs/>
          <w:i/>
          <w:iCs/>
          <w:color w:val="000000" w:themeColor="text1"/>
        </w:rPr>
        <w:t>Disability access in the modern workplace</w:t>
      </w:r>
      <w:r w:rsidRPr="00434EBC">
        <w:rPr>
          <w:bCs/>
          <w:color w:val="000000" w:themeColor="text1"/>
        </w:rPr>
        <w:t>. Summit on Insights into Disability Employment. [Keynote]. Reckitt Benckiser Group PLC, Parsippany, NJ/Virtual.</w:t>
      </w:r>
    </w:p>
    <w:p w14:paraId="0DEC9F79" w14:textId="77777777" w:rsidR="00FD6BD2" w:rsidRPr="00434EBC" w:rsidRDefault="00FD6BD2" w:rsidP="004C05C3">
      <w:pPr>
        <w:adjustRightInd w:val="0"/>
        <w:jc w:val="both"/>
        <w:rPr>
          <w:bCs/>
          <w:color w:val="000000" w:themeColor="text1"/>
        </w:rPr>
      </w:pPr>
    </w:p>
    <w:p w14:paraId="49AEA1A6" w14:textId="77777777" w:rsidR="00FD6BD2" w:rsidRPr="00434EBC" w:rsidRDefault="00FD6BD2" w:rsidP="004C05C3">
      <w:pPr>
        <w:pStyle w:val="ListParagraph"/>
        <w:numPr>
          <w:ilvl w:val="0"/>
          <w:numId w:val="8"/>
        </w:numPr>
        <w:adjustRightInd w:val="0"/>
        <w:ind w:left="360"/>
        <w:jc w:val="both"/>
        <w:rPr>
          <w:bCs/>
          <w:color w:val="000000" w:themeColor="text1"/>
        </w:rPr>
      </w:pPr>
      <w:r w:rsidRPr="00434EBC">
        <w:rPr>
          <w:bCs/>
          <w:color w:val="000000" w:themeColor="text1"/>
        </w:rPr>
        <w:t xml:space="preserve">Ameri, M. (2023, October). </w:t>
      </w:r>
      <w:r w:rsidRPr="00434EBC">
        <w:rPr>
          <w:bCs/>
          <w:i/>
          <w:iCs/>
          <w:color w:val="000000" w:themeColor="text1"/>
        </w:rPr>
        <w:t>Ability-focused advocacy: Breaking barriers to achieving careers and independence.</w:t>
      </w:r>
      <w:r w:rsidRPr="00434EBC">
        <w:rPr>
          <w:bCs/>
          <w:color w:val="000000" w:themeColor="text1"/>
        </w:rPr>
        <w:t xml:space="preserve"> [Keynote]. United States Conference on Disability, Scranton University, Scranton, PA.</w:t>
      </w:r>
    </w:p>
    <w:p w14:paraId="1AD476B6" w14:textId="77777777" w:rsidR="00FD6BD2" w:rsidRPr="00434EBC" w:rsidRDefault="00FD6BD2" w:rsidP="004C05C3">
      <w:pPr>
        <w:pStyle w:val="NoSpacing"/>
        <w:jc w:val="both"/>
        <w:rPr>
          <w:rFonts w:ascii="Times New Roman" w:hAnsi="Times New Roman" w:cs="Times New Roman"/>
          <w:bCs/>
          <w:color w:val="000000" w:themeColor="text1"/>
        </w:rPr>
      </w:pPr>
    </w:p>
    <w:p w14:paraId="184D7617" w14:textId="77777777" w:rsidR="00197CA1" w:rsidRPr="00434EBC" w:rsidRDefault="00FD6BD2" w:rsidP="004C05C3">
      <w:pPr>
        <w:pStyle w:val="NoSpacing"/>
        <w:numPr>
          <w:ilvl w:val="0"/>
          <w:numId w:val="8"/>
        </w:numPr>
        <w:ind w:left="360"/>
        <w:jc w:val="both"/>
        <w:rPr>
          <w:rFonts w:ascii="Times New Roman" w:hAnsi="Times New Roman" w:cs="Times New Roman"/>
          <w:bCs/>
          <w:color w:val="000000" w:themeColor="text1"/>
        </w:rPr>
      </w:pPr>
      <w:r w:rsidRPr="00434EBC">
        <w:rPr>
          <w:rFonts w:ascii="Times New Roman" w:hAnsi="Times New Roman" w:cs="Times New Roman"/>
          <w:bCs/>
          <w:color w:val="000000" w:themeColor="text1"/>
        </w:rPr>
        <w:t xml:space="preserve">Ameri, M. (2023, July). </w:t>
      </w:r>
      <w:r w:rsidRPr="00434EBC">
        <w:rPr>
          <w:rFonts w:ascii="Times New Roman" w:hAnsi="Times New Roman" w:cs="Times New Roman"/>
          <w:bCs/>
          <w:i/>
          <w:color w:val="000000" w:themeColor="text1"/>
        </w:rPr>
        <w:t>Disability: An integral aspect of human diversity.</w:t>
      </w:r>
      <w:r w:rsidRPr="00434EBC">
        <w:rPr>
          <w:rFonts w:ascii="Times New Roman" w:hAnsi="Times New Roman" w:cs="Times New Roman"/>
          <w:bCs/>
          <w:color w:val="000000" w:themeColor="text1"/>
        </w:rPr>
        <w:t xml:space="preserve"> [Seminar]. Inclusion and Accessibility Symposium, United States Department of State Mandela Washington Fellowship, Rutgers University, New Brunswick, NJ.</w:t>
      </w:r>
    </w:p>
    <w:p w14:paraId="6EB817AF" w14:textId="77777777" w:rsidR="00197CA1" w:rsidRPr="00434EBC" w:rsidRDefault="00197CA1" w:rsidP="004C05C3">
      <w:pPr>
        <w:pStyle w:val="ListParagraph"/>
        <w:jc w:val="both"/>
        <w:rPr>
          <w:bCs/>
          <w:color w:val="000000"/>
        </w:rPr>
      </w:pPr>
    </w:p>
    <w:p w14:paraId="1704E0E5" w14:textId="5CA69A3B" w:rsidR="0032502C" w:rsidRPr="00434EBC" w:rsidRDefault="00197CA1" w:rsidP="004C05C3">
      <w:pPr>
        <w:pStyle w:val="NoSpacing"/>
        <w:numPr>
          <w:ilvl w:val="0"/>
          <w:numId w:val="8"/>
        </w:numPr>
        <w:ind w:left="360"/>
        <w:jc w:val="both"/>
        <w:rPr>
          <w:rFonts w:ascii="Times New Roman" w:hAnsi="Times New Roman" w:cs="Times New Roman"/>
          <w:bCs/>
          <w:color w:val="000000" w:themeColor="text1"/>
        </w:rPr>
      </w:pPr>
      <w:r w:rsidRPr="00434EBC">
        <w:rPr>
          <w:rFonts w:ascii="Times New Roman" w:hAnsi="Times New Roman" w:cs="Times New Roman"/>
          <w:bCs/>
          <w:color w:val="000000"/>
        </w:rPr>
        <w:t>Ameri, M. (</w:t>
      </w:r>
      <w:r w:rsidR="00B771A7" w:rsidRPr="00434EBC">
        <w:rPr>
          <w:rFonts w:ascii="Times New Roman" w:hAnsi="Times New Roman" w:cs="Times New Roman"/>
          <w:bCs/>
          <w:color w:val="000000"/>
        </w:rPr>
        <w:t>2022, November</w:t>
      </w:r>
      <w:r w:rsidRPr="00434EBC">
        <w:rPr>
          <w:rFonts w:ascii="Times New Roman" w:hAnsi="Times New Roman" w:cs="Times New Roman"/>
          <w:bCs/>
          <w:color w:val="000000"/>
        </w:rPr>
        <w:t xml:space="preserve">). </w:t>
      </w:r>
      <w:r w:rsidR="0032502C" w:rsidRPr="00434EBC">
        <w:rPr>
          <w:rFonts w:ascii="Times New Roman" w:hAnsi="Times New Roman" w:cs="Times New Roman"/>
          <w:bCs/>
          <w:i/>
          <w:iCs/>
          <w:color w:val="000000"/>
        </w:rPr>
        <w:t xml:space="preserve">Leading change for </w:t>
      </w:r>
      <w:r w:rsidR="000536A3" w:rsidRPr="00434EBC">
        <w:rPr>
          <w:rFonts w:ascii="Times New Roman" w:hAnsi="Times New Roman" w:cs="Times New Roman"/>
          <w:bCs/>
          <w:i/>
          <w:iCs/>
          <w:color w:val="000000"/>
        </w:rPr>
        <w:t>employees</w:t>
      </w:r>
      <w:r w:rsidR="0032502C" w:rsidRPr="00434EBC">
        <w:rPr>
          <w:rFonts w:ascii="Times New Roman" w:hAnsi="Times New Roman" w:cs="Times New Roman"/>
          <w:bCs/>
          <w:i/>
          <w:iCs/>
          <w:color w:val="000000"/>
        </w:rPr>
        <w:t xml:space="preserve"> with disabilities. </w:t>
      </w:r>
      <w:r w:rsidR="0032502C" w:rsidRPr="00434EBC">
        <w:rPr>
          <w:rFonts w:ascii="Times New Roman" w:hAnsi="Times New Roman" w:cs="Times New Roman"/>
          <w:bCs/>
          <w:color w:val="000000" w:themeColor="text1"/>
        </w:rPr>
        <w:t xml:space="preserve">[Seminar]. </w:t>
      </w:r>
      <w:r w:rsidR="0032502C" w:rsidRPr="00434EBC">
        <w:rPr>
          <w:rFonts w:ascii="Times New Roman" w:hAnsi="Times New Roman" w:cs="Times New Roman"/>
          <w:bCs/>
          <w:color w:val="000000"/>
        </w:rPr>
        <w:t>Leading Change: DEI Power of 33 Summit, National Football League, Inglewood, CA.</w:t>
      </w:r>
    </w:p>
    <w:p w14:paraId="214A2FDB" w14:textId="313465DE" w:rsidR="0032502C" w:rsidRPr="00434EBC" w:rsidRDefault="0032502C" w:rsidP="004C05C3">
      <w:pPr>
        <w:pStyle w:val="NoSpacing"/>
        <w:ind w:left="360"/>
        <w:jc w:val="both"/>
        <w:rPr>
          <w:rFonts w:ascii="Times New Roman" w:hAnsi="Times New Roman" w:cs="Times New Roman"/>
          <w:bCs/>
          <w:color w:val="000000"/>
        </w:rPr>
      </w:pPr>
    </w:p>
    <w:p w14:paraId="668C795B" w14:textId="6550A533" w:rsidR="00197CA1" w:rsidRPr="00434EBC" w:rsidRDefault="00197CA1" w:rsidP="004C05C3">
      <w:pPr>
        <w:pStyle w:val="NoSpacing"/>
        <w:numPr>
          <w:ilvl w:val="0"/>
          <w:numId w:val="8"/>
        </w:numPr>
        <w:ind w:left="360"/>
        <w:jc w:val="both"/>
        <w:rPr>
          <w:rFonts w:ascii="Times New Roman" w:hAnsi="Times New Roman" w:cs="Times New Roman"/>
          <w:bCs/>
          <w:color w:val="000000" w:themeColor="text1"/>
        </w:rPr>
      </w:pPr>
      <w:r w:rsidRPr="00434EBC">
        <w:rPr>
          <w:rFonts w:ascii="Times New Roman" w:hAnsi="Times New Roman" w:cs="Times New Roman"/>
          <w:bCs/>
          <w:color w:val="000000"/>
        </w:rPr>
        <w:t>Ameri, M. (</w:t>
      </w:r>
      <w:r w:rsidR="00B771A7" w:rsidRPr="00434EBC">
        <w:rPr>
          <w:rFonts w:ascii="Times New Roman" w:hAnsi="Times New Roman" w:cs="Times New Roman"/>
          <w:bCs/>
          <w:color w:val="000000"/>
        </w:rPr>
        <w:t>2022, November</w:t>
      </w:r>
      <w:r w:rsidRPr="00434EBC">
        <w:rPr>
          <w:rFonts w:ascii="Times New Roman" w:hAnsi="Times New Roman" w:cs="Times New Roman"/>
          <w:bCs/>
          <w:color w:val="000000"/>
        </w:rPr>
        <w:t>).</w:t>
      </w:r>
      <w:r w:rsidRPr="00434EBC">
        <w:rPr>
          <w:rFonts w:ascii="Times New Roman" w:hAnsi="Times New Roman" w:cs="Times New Roman"/>
          <w:bCs/>
          <w:i/>
          <w:iCs/>
          <w:color w:val="000000"/>
        </w:rPr>
        <w:t xml:space="preserve"> </w:t>
      </w:r>
      <w:r w:rsidR="00317DE0" w:rsidRPr="00434EBC">
        <w:rPr>
          <w:rFonts w:ascii="Times New Roman" w:hAnsi="Times New Roman" w:cs="Times New Roman"/>
          <w:bCs/>
          <w:i/>
          <w:iCs/>
          <w:color w:val="000000"/>
        </w:rPr>
        <w:t xml:space="preserve">Advancing Inclusion: </w:t>
      </w:r>
      <w:r w:rsidR="00A20864" w:rsidRPr="00434EBC">
        <w:rPr>
          <w:rFonts w:ascii="Times New Roman" w:hAnsi="Times New Roman" w:cs="Times New Roman"/>
          <w:bCs/>
          <w:i/>
          <w:iCs/>
          <w:color w:val="000000"/>
        </w:rPr>
        <w:t>A</w:t>
      </w:r>
      <w:r w:rsidR="00317DE0" w:rsidRPr="00434EBC">
        <w:rPr>
          <w:rFonts w:ascii="Times New Roman" w:hAnsi="Times New Roman" w:cs="Times New Roman"/>
          <w:bCs/>
          <w:i/>
          <w:iCs/>
          <w:color w:val="000000"/>
        </w:rPr>
        <w:t>ccess for those with disabilities.</w:t>
      </w:r>
      <w:r w:rsidRPr="00434EBC">
        <w:rPr>
          <w:rFonts w:ascii="Times New Roman" w:hAnsi="Times New Roman" w:cs="Times New Roman"/>
          <w:bCs/>
          <w:i/>
          <w:iCs/>
          <w:color w:val="000000"/>
        </w:rPr>
        <w:t xml:space="preserve"> </w:t>
      </w:r>
      <w:r w:rsidR="0032502C" w:rsidRPr="00434EBC">
        <w:rPr>
          <w:rFonts w:ascii="Times New Roman" w:hAnsi="Times New Roman" w:cs="Times New Roman"/>
          <w:bCs/>
          <w:color w:val="000000" w:themeColor="text1"/>
        </w:rPr>
        <w:t xml:space="preserve">[Seminar]. </w:t>
      </w:r>
      <w:r w:rsidRPr="00434EBC">
        <w:rPr>
          <w:rFonts w:ascii="Times New Roman" w:hAnsi="Times New Roman" w:cs="Times New Roman"/>
          <w:bCs/>
          <w:color w:val="000000"/>
        </w:rPr>
        <w:t>Collective Impact DEI Partner Summit</w:t>
      </w:r>
      <w:r w:rsidR="0032502C" w:rsidRPr="00434EBC">
        <w:rPr>
          <w:rFonts w:ascii="Times New Roman" w:hAnsi="Times New Roman" w:cs="Times New Roman"/>
          <w:bCs/>
          <w:color w:val="000000"/>
        </w:rPr>
        <w:t>, National Football League, Inglewood, CA.</w:t>
      </w:r>
    </w:p>
    <w:p w14:paraId="5893D3BB" w14:textId="77777777" w:rsidR="00FD6BD2" w:rsidRPr="00434EBC" w:rsidRDefault="00FD6BD2" w:rsidP="004C05C3">
      <w:pPr>
        <w:pStyle w:val="NoSpacing"/>
        <w:jc w:val="both"/>
        <w:rPr>
          <w:rFonts w:ascii="Times New Roman" w:hAnsi="Times New Roman" w:cs="Times New Roman"/>
          <w:bCs/>
          <w:color w:val="000000" w:themeColor="text1"/>
        </w:rPr>
      </w:pPr>
    </w:p>
    <w:p w14:paraId="3A2E8653" w14:textId="77777777" w:rsidR="00FD6BD2" w:rsidRPr="00434EBC" w:rsidRDefault="00FD6BD2" w:rsidP="004C05C3">
      <w:pPr>
        <w:pStyle w:val="NoSpacing"/>
        <w:numPr>
          <w:ilvl w:val="0"/>
          <w:numId w:val="8"/>
        </w:numPr>
        <w:ind w:left="360"/>
        <w:jc w:val="both"/>
        <w:rPr>
          <w:rFonts w:ascii="Times New Roman" w:hAnsi="Times New Roman" w:cs="Times New Roman"/>
          <w:bCs/>
          <w:color w:val="000000" w:themeColor="text1"/>
        </w:rPr>
      </w:pPr>
      <w:r w:rsidRPr="00434EBC">
        <w:rPr>
          <w:rFonts w:ascii="Times New Roman" w:hAnsi="Times New Roman" w:cs="Times New Roman"/>
          <w:bCs/>
          <w:color w:val="000000" w:themeColor="text1"/>
        </w:rPr>
        <w:t xml:space="preserve">Schur, L., Kruse, D. L., &amp; Ameri, M. (2022, July). </w:t>
      </w:r>
      <w:r w:rsidRPr="00434EBC">
        <w:rPr>
          <w:rFonts w:ascii="Times New Roman" w:hAnsi="Times New Roman" w:cs="Times New Roman"/>
          <w:bCs/>
          <w:i/>
          <w:color w:val="000000" w:themeColor="text1"/>
        </w:rPr>
        <w:t xml:space="preserve">Disability, the voting process, and the digital divide. </w:t>
      </w:r>
      <w:r w:rsidRPr="00434EBC">
        <w:rPr>
          <w:rFonts w:ascii="Times New Roman" w:hAnsi="Times New Roman" w:cs="Times New Roman"/>
          <w:bCs/>
          <w:color w:val="000000" w:themeColor="text1"/>
        </w:rPr>
        <w:t>[Commissioner Briefing]. United States Election Assistance Commission, Virtual.</w:t>
      </w:r>
    </w:p>
    <w:p w14:paraId="139690E0" w14:textId="77777777" w:rsidR="00FD6BD2" w:rsidRPr="00434EBC" w:rsidRDefault="00FD6BD2" w:rsidP="004C05C3">
      <w:pPr>
        <w:pStyle w:val="NoSpacing"/>
        <w:jc w:val="both"/>
        <w:rPr>
          <w:rFonts w:ascii="Times New Roman" w:hAnsi="Times New Roman" w:cs="Times New Roman"/>
          <w:bCs/>
          <w:color w:val="000000" w:themeColor="text1"/>
        </w:rPr>
      </w:pPr>
    </w:p>
    <w:p w14:paraId="124090A8" w14:textId="77777777" w:rsidR="00FD6BD2" w:rsidRPr="00434EBC" w:rsidRDefault="00FD6BD2" w:rsidP="004C05C3">
      <w:pPr>
        <w:pStyle w:val="NoSpacing"/>
        <w:numPr>
          <w:ilvl w:val="0"/>
          <w:numId w:val="8"/>
        </w:numPr>
        <w:ind w:left="360"/>
        <w:jc w:val="both"/>
        <w:rPr>
          <w:rFonts w:ascii="Times New Roman" w:hAnsi="Times New Roman" w:cs="Times New Roman"/>
          <w:bCs/>
          <w:color w:val="000000" w:themeColor="text1"/>
        </w:rPr>
      </w:pPr>
      <w:r w:rsidRPr="00434EBC">
        <w:rPr>
          <w:rFonts w:ascii="Times New Roman" w:hAnsi="Times New Roman" w:cs="Times New Roman"/>
          <w:bCs/>
          <w:color w:val="000000" w:themeColor="text1"/>
        </w:rPr>
        <w:t xml:space="preserve">Ameri, M. (2021, September). </w:t>
      </w:r>
      <w:r w:rsidRPr="00434EBC">
        <w:rPr>
          <w:rFonts w:ascii="Times New Roman" w:hAnsi="Times New Roman" w:cs="Times New Roman"/>
          <w:bCs/>
          <w:i/>
          <w:iCs/>
          <w:color w:val="000000" w:themeColor="text1"/>
        </w:rPr>
        <w:t>Rutgers future of work task force.</w:t>
      </w:r>
      <w:r w:rsidRPr="00434EBC">
        <w:rPr>
          <w:rFonts w:ascii="Times New Roman" w:hAnsi="Times New Roman" w:cs="Times New Roman"/>
          <w:bCs/>
          <w:color w:val="000000" w:themeColor="text1"/>
        </w:rPr>
        <w:t xml:space="preserve"> [Seminar]. Office of the Senior Vice President, Rutgers University, Virtual. </w:t>
      </w:r>
    </w:p>
    <w:p w14:paraId="6FAB1B17" w14:textId="77777777" w:rsidR="00FD6BD2" w:rsidRPr="00434EBC" w:rsidRDefault="00FD6BD2" w:rsidP="004C05C3">
      <w:pPr>
        <w:pStyle w:val="NoSpacing"/>
        <w:jc w:val="both"/>
        <w:rPr>
          <w:rFonts w:ascii="Times New Roman" w:hAnsi="Times New Roman" w:cs="Times New Roman"/>
          <w:bCs/>
          <w:color w:val="000000" w:themeColor="text1"/>
        </w:rPr>
      </w:pPr>
    </w:p>
    <w:p w14:paraId="3B5F0AA3" w14:textId="77777777" w:rsidR="00927E64" w:rsidRPr="00434EBC" w:rsidRDefault="00FD6BD2" w:rsidP="004C05C3">
      <w:pPr>
        <w:pStyle w:val="NoSpacing"/>
        <w:numPr>
          <w:ilvl w:val="0"/>
          <w:numId w:val="8"/>
        </w:numPr>
        <w:ind w:left="360"/>
        <w:jc w:val="both"/>
        <w:rPr>
          <w:rFonts w:ascii="Times New Roman" w:hAnsi="Times New Roman" w:cs="Times New Roman"/>
          <w:bCs/>
          <w:color w:val="000000" w:themeColor="text1"/>
        </w:rPr>
      </w:pPr>
      <w:r w:rsidRPr="00434EBC">
        <w:rPr>
          <w:rFonts w:ascii="Times New Roman" w:hAnsi="Times New Roman" w:cs="Times New Roman"/>
          <w:bCs/>
          <w:color w:val="000000" w:themeColor="text1"/>
        </w:rPr>
        <w:t xml:space="preserve">Ameri, M. (2019, December). </w:t>
      </w:r>
      <w:r w:rsidRPr="00434EBC">
        <w:rPr>
          <w:rFonts w:ascii="Times New Roman" w:hAnsi="Times New Roman" w:cs="Times New Roman"/>
          <w:bCs/>
          <w:i/>
          <w:color w:val="000000" w:themeColor="text1"/>
        </w:rPr>
        <w:t xml:space="preserve">Limits of the ADA on Airbnb. </w:t>
      </w:r>
      <w:r w:rsidRPr="00434EBC">
        <w:rPr>
          <w:rFonts w:ascii="Times New Roman" w:hAnsi="Times New Roman" w:cs="Times New Roman"/>
          <w:bCs/>
          <w:iCs/>
          <w:color w:val="000000" w:themeColor="text1"/>
        </w:rPr>
        <w:t>[Deposition].</w:t>
      </w:r>
      <w:r w:rsidRPr="00434EBC">
        <w:rPr>
          <w:rFonts w:ascii="Times New Roman" w:hAnsi="Times New Roman" w:cs="Times New Roman"/>
          <w:bCs/>
          <w:i/>
          <w:color w:val="000000" w:themeColor="text1"/>
        </w:rPr>
        <w:t xml:space="preserve"> </w:t>
      </w:r>
      <w:r w:rsidRPr="00434EBC">
        <w:rPr>
          <w:rFonts w:ascii="Times New Roman" w:hAnsi="Times New Roman" w:cs="Times New Roman"/>
          <w:bCs/>
          <w:color w:val="000000" w:themeColor="text1"/>
        </w:rPr>
        <w:t>Subcommittee on Civil Rights and Civil Liberties, House Committee on Oversight and Reform, United States House of Representatives, Washington, DC.</w:t>
      </w:r>
    </w:p>
    <w:p w14:paraId="4827E768" w14:textId="77777777" w:rsidR="00927E64" w:rsidRPr="00434EBC" w:rsidRDefault="00927E64" w:rsidP="004C05C3">
      <w:pPr>
        <w:pStyle w:val="ListParagraph"/>
        <w:jc w:val="both"/>
        <w:rPr>
          <w:bCs/>
          <w:color w:val="000000" w:themeColor="text1"/>
        </w:rPr>
      </w:pPr>
    </w:p>
    <w:p w14:paraId="344BD82C" w14:textId="5D55B073" w:rsidR="00927E64" w:rsidRPr="00434EBC" w:rsidRDefault="00927E64" w:rsidP="004C05C3">
      <w:pPr>
        <w:pStyle w:val="NoSpacing"/>
        <w:numPr>
          <w:ilvl w:val="0"/>
          <w:numId w:val="8"/>
        </w:numPr>
        <w:ind w:left="360"/>
        <w:jc w:val="both"/>
        <w:rPr>
          <w:rFonts w:ascii="Times New Roman" w:hAnsi="Times New Roman" w:cs="Times New Roman"/>
          <w:bCs/>
          <w:color w:val="000000" w:themeColor="text1"/>
        </w:rPr>
      </w:pPr>
      <w:r w:rsidRPr="00434EBC">
        <w:rPr>
          <w:rFonts w:ascii="Times New Roman" w:hAnsi="Times New Roman" w:cs="Times New Roman"/>
          <w:bCs/>
          <w:color w:val="000000" w:themeColor="text1"/>
        </w:rPr>
        <w:t xml:space="preserve">Ameri, M. (2019, February). </w:t>
      </w:r>
      <w:r w:rsidRPr="00434EBC">
        <w:rPr>
          <w:rFonts w:ascii="Times New Roman" w:hAnsi="Times New Roman" w:cs="Times New Roman"/>
          <w:bCs/>
          <w:i/>
          <w:color w:val="000000" w:themeColor="text1"/>
        </w:rPr>
        <w:t xml:space="preserve">Fear of the unknown: The risky side of first impressions. </w:t>
      </w:r>
      <w:r w:rsidRPr="00434EBC">
        <w:rPr>
          <w:rFonts w:ascii="Times New Roman" w:hAnsi="Times New Roman" w:cs="Times New Roman"/>
          <w:bCs/>
          <w:iCs/>
          <w:color w:val="000000" w:themeColor="text1"/>
        </w:rPr>
        <w:t>[Conference presentation].</w:t>
      </w:r>
      <w:r w:rsidRPr="00434EBC">
        <w:rPr>
          <w:rFonts w:ascii="Times New Roman" w:hAnsi="Times New Roman" w:cs="Times New Roman"/>
          <w:bCs/>
          <w:i/>
          <w:color w:val="000000" w:themeColor="text1"/>
        </w:rPr>
        <w:t xml:space="preserve"> </w:t>
      </w:r>
      <w:r w:rsidRPr="00434EBC">
        <w:rPr>
          <w:rFonts w:ascii="Times New Roman" w:hAnsi="Times New Roman" w:cs="Times New Roman"/>
          <w:bCs/>
          <w:color w:val="000000" w:themeColor="text1"/>
        </w:rPr>
        <w:t>TEDx Conference, Rutgers University, New Brunswick, NJ.</w:t>
      </w:r>
    </w:p>
    <w:p w14:paraId="2F1E3108" w14:textId="77777777" w:rsidR="00927E64" w:rsidRPr="00434EBC" w:rsidRDefault="00927E64" w:rsidP="004C05C3">
      <w:pPr>
        <w:jc w:val="both"/>
        <w:rPr>
          <w:bCs/>
          <w:color w:val="000000" w:themeColor="text1"/>
        </w:rPr>
      </w:pPr>
    </w:p>
    <w:p w14:paraId="59018C20" w14:textId="088CE9D1" w:rsidR="000915CD" w:rsidRDefault="00793FAB" w:rsidP="004C05C3">
      <w:pPr>
        <w:pStyle w:val="NoSpacing"/>
        <w:numPr>
          <w:ilvl w:val="0"/>
          <w:numId w:val="8"/>
        </w:numPr>
        <w:ind w:left="360"/>
        <w:jc w:val="both"/>
        <w:rPr>
          <w:rFonts w:ascii="Times New Roman" w:hAnsi="Times New Roman" w:cs="Times New Roman"/>
          <w:bCs/>
          <w:color w:val="000000" w:themeColor="text1"/>
        </w:rPr>
      </w:pPr>
      <w:r w:rsidRPr="00434EBC">
        <w:rPr>
          <w:rFonts w:ascii="Times New Roman" w:hAnsi="Times New Roman" w:cs="Times New Roman"/>
          <w:bCs/>
          <w:color w:val="000000" w:themeColor="text1"/>
        </w:rPr>
        <w:t xml:space="preserve">Ameri, M. (2016, January). </w:t>
      </w:r>
      <w:r w:rsidRPr="00434EBC">
        <w:rPr>
          <w:rFonts w:ascii="Times New Roman" w:hAnsi="Times New Roman" w:cs="Times New Roman"/>
          <w:bCs/>
          <w:i/>
          <w:iCs/>
          <w:color w:val="000000" w:themeColor="text1"/>
        </w:rPr>
        <w:t xml:space="preserve">How stigma and hiring biases hamper workplace inclusion for persons with disabilities and persons from the LGBTI community. </w:t>
      </w:r>
      <w:r w:rsidRPr="00434EBC">
        <w:rPr>
          <w:rFonts w:ascii="Times New Roman" w:hAnsi="Times New Roman" w:cs="Times New Roman"/>
          <w:bCs/>
          <w:color w:val="000000" w:themeColor="text1"/>
        </w:rPr>
        <w:t>[Keynote].</w:t>
      </w:r>
      <w:r w:rsidRPr="00434EBC">
        <w:rPr>
          <w:rFonts w:ascii="Times New Roman" w:hAnsi="Times New Roman" w:cs="Times New Roman"/>
          <w:bCs/>
          <w:i/>
          <w:iCs/>
          <w:color w:val="000000" w:themeColor="text1"/>
        </w:rPr>
        <w:t xml:space="preserve"> </w:t>
      </w:r>
      <w:r w:rsidRPr="00434EBC">
        <w:rPr>
          <w:rFonts w:ascii="Times New Roman" w:hAnsi="Times New Roman" w:cs="Times New Roman"/>
          <w:bCs/>
          <w:color w:val="000000" w:themeColor="text1"/>
        </w:rPr>
        <w:t>World Bank Group, Washington, DC.</w:t>
      </w:r>
    </w:p>
    <w:p w14:paraId="4D9A178F" w14:textId="77777777" w:rsidR="00123A60" w:rsidRPr="008B4734" w:rsidRDefault="00123A60" w:rsidP="00123A60">
      <w:pPr>
        <w:pStyle w:val="NoSpacing"/>
        <w:rPr>
          <w:rFonts w:ascii="Times New Roman" w:hAnsi="Times New Roman" w:cs="Times New Roman"/>
          <w:bCs/>
          <w:color w:val="000000" w:themeColor="text1"/>
        </w:rPr>
      </w:pPr>
    </w:p>
    <w:p w14:paraId="3521F49D" w14:textId="53B02C77" w:rsidR="00FD6BD2" w:rsidRPr="009A74C4" w:rsidRDefault="00FD6BD2" w:rsidP="005C5435">
      <w:pPr>
        <w:shd w:val="clear" w:color="auto" w:fill="C1E4F5" w:themeFill="accent1" w:themeFillTint="33"/>
        <w:rPr>
          <w:color w:val="000000" w:themeColor="text1"/>
        </w:rPr>
      </w:pPr>
      <w:r w:rsidRPr="009A74C4">
        <w:rPr>
          <w:color w:val="000000" w:themeColor="text1"/>
        </w:rPr>
        <w:t>Press Coverage</w:t>
      </w:r>
    </w:p>
    <w:p w14:paraId="18111E2E" w14:textId="77777777" w:rsidR="00CF4E2B" w:rsidRPr="000F59B8" w:rsidRDefault="00CF4E2B" w:rsidP="00E92F55">
      <w:pPr>
        <w:rPr>
          <w:color w:val="000000" w:themeColor="text1"/>
        </w:rPr>
      </w:pPr>
    </w:p>
    <w:p w14:paraId="3EA9C620" w14:textId="6C2D9422" w:rsidR="00215C9C" w:rsidRDefault="000025D6" w:rsidP="00E92F55">
      <w:pPr>
        <w:rPr>
          <w:i/>
          <w:iCs/>
          <w:color w:val="000000" w:themeColor="text1"/>
        </w:rPr>
      </w:pPr>
      <w:r>
        <w:rPr>
          <w:i/>
          <w:iCs/>
          <w:color w:val="EE0000"/>
        </w:rPr>
        <w:t>*</w:t>
      </w:r>
      <w:r w:rsidR="00D53570" w:rsidRPr="00D53570">
        <w:rPr>
          <w:i/>
          <w:iCs/>
          <w:color w:val="000000" w:themeColor="text1"/>
        </w:rPr>
        <w:t>187 media mentions on disability access across national and international outlets.</w:t>
      </w:r>
      <w:r w:rsidR="00D53570">
        <w:rPr>
          <w:i/>
          <w:iCs/>
          <w:color w:val="000000" w:themeColor="text1"/>
        </w:rPr>
        <w:t xml:space="preserve"> </w:t>
      </w:r>
      <w:r w:rsidRPr="000025D6">
        <w:rPr>
          <w:i/>
          <w:iCs/>
          <w:color w:val="000000" w:themeColor="text1"/>
        </w:rPr>
        <w:t>Selected coverage includes</w:t>
      </w:r>
      <w:r>
        <w:rPr>
          <w:i/>
          <w:iCs/>
          <w:color w:val="000000" w:themeColor="text1"/>
        </w:rPr>
        <w:t>:</w:t>
      </w:r>
    </w:p>
    <w:p w14:paraId="203AF259" w14:textId="77777777" w:rsidR="000025D6" w:rsidRPr="000025D6" w:rsidRDefault="000025D6" w:rsidP="00E92F55">
      <w:pPr>
        <w:rPr>
          <w:i/>
          <w:iCs/>
          <w:color w:val="000000" w:themeColor="text1"/>
        </w:rPr>
      </w:pPr>
    </w:p>
    <w:tbl>
      <w:tblPr>
        <w:tblStyle w:val="TableGrid"/>
        <w:tblpPr w:leftFromText="180" w:rightFromText="180" w:vertAnchor="text" w:horzAnchor="page" w:tblpXSpec="center"/>
        <w:tblW w:w="5000" w:type="pct"/>
        <w:tblBorders>
          <w:top w:val="none" w:sz="0" w:space="0" w:color="auto"/>
          <w:left w:val="none" w:sz="0" w:space="0" w:color="auto"/>
          <w:bottom w:val="none" w:sz="0" w:space="0" w:color="auto"/>
          <w:right w:val="none" w:sz="0" w:space="0" w:color="auto"/>
        </w:tblBorders>
        <w:tblLook w:val="0400" w:firstRow="0" w:lastRow="0" w:firstColumn="0" w:lastColumn="0" w:noHBand="0" w:noVBand="1"/>
      </w:tblPr>
      <w:tblGrid>
        <w:gridCol w:w="2340"/>
        <w:gridCol w:w="5964"/>
        <w:gridCol w:w="1056"/>
      </w:tblGrid>
      <w:tr w:rsidR="00FD6BD2" w:rsidRPr="00B56115" w14:paraId="667EC2D0" w14:textId="77777777" w:rsidTr="00C92B45">
        <w:trPr>
          <w:trHeight w:val="20"/>
        </w:trPr>
        <w:tc>
          <w:tcPr>
            <w:tcW w:w="1250" w:type="pct"/>
            <w:tcBorders>
              <w:top w:val="nil"/>
              <w:bottom w:val="single" w:sz="4" w:space="0" w:color="auto"/>
              <w:right w:val="nil"/>
            </w:tcBorders>
            <w:vAlign w:val="bottom"/>
          </w:tcPr>
          <w:p w14:paraId="31FEDC39" w14:textId="77777777" w:rsidR="00FD6BD2" w:rsidRPr="00B56115" w:rsidRDefault="00FD6BD2" w:rsidP="00E92F55">
            <w:pPr>
              <w:pStyle w:val="NoSpacing"/>
              <w:rPr>
                <w:rFonts w:ascii="Times New Roman" w:hAnsi="Times New Roman" w:cs="Times New Roman"/>
                <w:b/>
                <w:bCs/>
                <w:color w:val="000000" w:themeColor="text1"/>
              </w:rPr>
            </w:pPr>
            <w:r w:rsidRPr="00B56115">
              <w:rPr>
                <w:rFonts w:ascii="Times New Roman" w:hAnsi="Times New Roman" w:cs="Times New Roman"/>
                <w:b/>
                <w:bCs/>
                <w:color w:val="000000" w:themeColor="text1"/>
              </w:rPr>
              <w:lastRenderedPageBreak/>
              <w:t>Publication</w:t>
            </w:r>
          </w:p>
        </w:tc>
        <w:tc>
          <w:tcPr>
            <w:tcW w:w="3186" w:type="pct"/>
            <w:tcBorders>
              <w:top w:val="nil"/>
              <w:left w:val="nil"/>
              <w:bottom w:val="single" w:sz="4" w:space="0" w:color="auto"/>
              <w:right w:val="nil"/>
            </w:tcBorders>
            <w:vAlign w:val="bottom"/>
          </w:tcPr>
          <w:p w14:paraId="19533520" w14:textId="77777777" w:rsidR="00FD6BD2" w:rsidRPr="00B56115" w:rsidRDefault="00FD6BD2" w:rsidP="00E92F55">
            <w:pPr>
              <w:pStyle w:val="NoSpacing"/>
              <w:rPr>
                <w:rFonts w:ascii="Times New Roman" w:hAnsi="Times New Roman" w:cs="Times New Roman"/>
                <w:b/>
                <w:bCs/>
                <w:color w:val="000000" w:themeColor="text1"/>
              </w:rPr>
            </w:pPr>
            <w:r w:rsidRPr="00B56115">
              <w:rPr>
                <w:rFonts w:ascii="Times New Roman" w:hAnsi="Times New Roman" w:cs="Times New Roman"/>
                <w:b/>
                <w:bCs/>
                <w:color w:val="000000" w:themeColor="text1"/>
              </w:rPr>
              <w:t>Topic</w:t>
            </w:r>
          </w:p>
        </w:tc>
        <w:tc>
          <w:tcPr>
            <w:tcW w:w="564" w:type="pct"/>
            <w:tcBorders>
              <w:top w:val="nil"/>
              <w:left w:val="nil"/>
              <w:bottom w:val="single" w:sz="4" w:space="0" w:color="auto"/>
            </w:tcBorders>
            <w:vAlign w:val="bottom"/>
          </w:tcPr>
          <w:p w14:paraId="2829CBDE" w14:textId="77777777" w:rsidR="00FD6BD2" w:rsidRPr="00B56115" w:rsidRDefault="00FD6BD2" w:rsidP="00E92F55">
            <w:pPr>
              <w:pStyle w:val="NoSpacing"/>
              <w:rPr>
                <w:rFonts w:ascii="Times New Roman" w:hAnsi="Times New Roman" w:cs="Times New Roman"/>
                <w:b/>
                <w:bCs/>
                <w:color w:val="000000" w:themeColor="text1"/>
              </w:rPr>
            </w:pPr>
            <w:r w:rsidRPr="00B56115">
              <w:rPr>
                <w:rFonts w:ascii="Times New Roman" w:hAnsi="Times New Roman" w:cs="Times New Roman"/>
                <w:b/>
                <w:bCs/>
                <w:color w:val="000000" w:themeColor="text1"/>
              </w:rPr>
              <w:t>Date</w:t>
            </w:r>
          </w:p>
        </w:tc>
      </w:tr>
      <w:tr w:rsidR="00FD6BD2" w:rsidRPr="00B56115" w14:paraId="016EEF00" w14:textId="77777777" w:rsidTr="00C92B45">
        <w:trPr>
          <w:trHeight w:val="20"/>
        </w:trPr>
        <w:tc>
          <w:tcPr>
            <w:tcW w:w="1250" w:type="pct"/>
            <w:vAlign w:val="bottom"/>
          </w:tcPr>
          <w:p w14:paraId="038F631F"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The New York Times</w:t>
            </w:r>
          </w:p>
        </w:tc>
        <w:tc>
          <w:tcPr>
            <w:tcW w:w="3186" w:type="pct"/>
            <w:vAlign w:val="bottom"/>
          </w:tcPr>
          <w:p w14:paraId="2EDA3F7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Elections have gotten more accessible for disabled voters, but gaps remain</w:t>
            </w:r>
          </w:p>
        </w:tc>
        <w:tc>
          <w:tcPr>
            <w:tcW w:w="564" w:type="pct"/>
            <w:vAlign w:val="bottom"/>
          </w:tcPr>
          <w:p w14:paraId="05C21366" w14:textId="4FE104D6"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4.18.24</w:t>
            </w:r>
          </w:p>
        </w:tc>
      </w:tr>
      <w:tr w:rsidR="00FD6BD2" w:rsidRPr="00B56115" w14:paraId="71F945B6" w14:textId="77777777" w:rsidTr="00C92B45">
        <w:trPr>
          <w:trHeight w:val="20"/>
        </w:trPr>
        <w:tc>
          <w:tcPr>
            <w:tcW w:w="1250" w:type="pct"/>
            <w:vAlign w:val="bottom"/>
          </w:tcPr>
          <w:p w14:paraId="71F7A23E"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The New York Times</w:t>
            </w:r>
          </w:p>
        </w:tc>
        <w:tc>
          <w:tcPr>
            <w:tcW w:w="3186" w:type="pct"/>
            <w:vAlign w:val="bottom"/>
          </w:tcPr>
          <w:p w14:paraId="441813A4"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Can’t think, can’t remember: More Americans say they’re in a cognitive fog.</w:t>
            </w:r>
          </w:p>
        </w:tc>
        <w:tc>
          <w:tcPr>
            <w:tcW w:w="564" w:type="pct"/>
            <w:vAlign w:val="bottom"/>
          </w:tcPr>
          <w:p w14:paraId="6AB662CD"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11.13.23</w:t>
            </w:r>
          </w:p>
        </w:tc>
      </w:tr>
      <w:tr w:rsidR="00FD6BD2" w:rsidRPr="00B56115" w14:paraId="54D95EEB" w14:textId="77777777" w:rsidTr="00C92B45">
        <w:trPr>
          <w:trHeight w:val="20"/>
        </w:trPr>
        <w:tc>
          <w:tcPr>
            <w:tcW w:w="1250" w:type="pct"/>
            <w:vAlign w:val="bottom"/>
          </w:tcPr>
          <w:p w14:paraId="02F43EE6"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PBS Newshour</w:t>
            </w:r>
          </w:p>
        </w:tc>
        <w:tc>
          <w:tcPr>
            <w:tcW w:w="3186" w:type="pct"/>
            <w:vAlign w:val="bottom"/>
          </w:tcPr>
          <w:p w14:paraId="6F1DA0B2"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Report finds people with disabilities continue to face outsized barriers to voting.</w:t>
            </w:r>
          </w:p>
        </w:tc>
        <w:tc>
          <w:tcPr>
            <w:tcW w:w="564" w:type="pct"/>
            <w:vAlign w:val="bottom"/>
          </w:tcPr>
          <w:p w14:paraId="5EAAADC6"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11.11.23</w:t>
            </w:r>
          </w:p>
        </w:tc>
      </w:tr>
      <w:tr w:rsidR="00FD6BD2" w:rsidRPr="00B56115" w14:paraId="2B7E0302" w14:textId="77777777" w:rsidTr="00C92B45">
        <w:trPr>
          <w:trHeight w:val="20"/>
        </w:trPr>
        <w:tc>
          <w:tcPr>
            <w:tcW w:w="1250" w:type="pct"/>
            <w:vAlign w:val="bottom"/>
          </w:tcPr>
          <w:p w14:paraId="10193F57"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Bloomberg</w:t>
            </w:r>
          </w:p>
        </w:tc>
        <w:tc>
          <w:tcPr>
            <w:tcW w:w="3186" w:type="pct"/>
            <w:vAlign w:val="bottom"/>
          </w:tcPr>
          <w:p w14:paraId="339FA3C1"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Disabled voters were evenly split in 2016. Now the GOP is pushing them away.</w:t>
            </w:r>
          </w:p>
        </w:tc>
        <w:tc>
          <w:tcPr>
            <w:tcW w:w="564" w:type="pct"/>
            <w:vAlign w:val="bottom"/>
          </w:tcPr>
          <w:p w14:paraId="0E59F0F8" w14:textId="0683756D"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7.12.23</w:t>
            </w:r>
          </w:p>
        </w:tc>
      </w:tr>
      <w:tr w:rsidR="00FD6BD2" w:rsidRPr="00B56115" w14:paraId="148DC10F" w14:textId="77777777" w:rsidTr="00C92B45">
        <w:trPr>
          <w:trHeight w:val="20"/>
        </w:trPr>
        <w:tc>
          <w:tcPr>
            <w:tcW w:w="1250" w:type="pct"/>
            <w:vAlign w:val="bottom"/>
          </w:tcPr>
          <w:p w14:paraId="1A8A9E0C" w14:textId="4E8D799B" w:rsidR="00FD6BD2" w:rsidRPr="00B56115" w:rsidRDefault="00885B77" w:rsidP="00E92F55">
            <w:pPr>
              <w:pStyle w:val="NoSpacing"/>
              <w:rPr>
                <w:rFonts w:ascii="Times New Roman" w:hAnsi="Times New Roman" w:cs="Times New Roman"/>
                <w:color w:val="000000" w:themeColor="text1"/>
              </w:rPr>
            </w:pPr>
            <w:r>
              <w:rPr>
                <w:rFonts w:ascii="Times New Roman" w:hAnsi="Times New Roman" w:cs="Times New Roman"/>
                <w:color w:val="000000" w:themeColor="text1"/>
              </w:rPr>
              <w:t xml:space="preserve">The </w:t>
            </w:r>
            <w:r w:rsidR="00FD6BD2" w:rsidRPr="00B56115">
              <w:rPr>
                <w:rFonts w:ascii="Times New Roman" w:hAnsi="Times New Roman" w:cs="Times New Roman"/>
                <w:color w:val="000000" w:themeColor="text1"/>
              </w:rPr>
              <w:t>Wall Street Journal</w:t>
            </w:r>
          </w:p>
        </w:tc>
        <w:tc>
          <w:tcPr>
            <w:tcW w:w="3186" w:type="pct"/>
            <w:vAlign w:val="bottom"/>
          </w:tcPr>
          <w:p w14:paraId="52DDE7C8"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Why we tell lies more on a laptop than on a cellphone.</w:t>
            </w:r>
          </w:p>
        </w:tc>
        <w:tc>
          <w:tcPr>
            <w:tcW w:w="564" w:type="pct"/>
            <w:vAlign w:val="bottom"/>
          </w:tcPr>
          <w:p w14:paraId="2611D10E" w14:textId="7C3C9323"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6.09.23</w:t>
            </w:r>
          </w:p>
        </w:tc>
      </w:tr>
      <w:tr w:rsidR="00FD6BD2" w:rsidRPr="00B56115" w14:paraId="70678C94" w14:textId="77777777" w:rsidTr="00C92B45">
        <w:trPr>
          <w:trHeight w:val="20"/>
        </w:trPr>
        <w:tc>
          <w:tcPr>
            <w:tcW w:w="1250" w:type="pct"/>
            <w:vAlign w:val="bottom"/>
          </w:tcPr>
          <w:p w14:paraId="75891B03" w14:textId="41271BC2" w:rsidR="00FD6BD2" w:rsidRPr="00B56115" w:rsidRDefault="00885B77" w:rsidP="00E92F55">
            <w:pPr>
              <w:pStyle w:val="NoSpacing"/>
              <w:rPr>
                <w:rFonts w:ascii="Times New Roman" w:hAnsi="Times New Roman" w:cs="Times New Roman"/>
                <w:color w:val="000000" w:themeColor="text1"/>
              </w:rPr>
            </w:pPr>
            <w:r>
              <w:rPr>
                <w:rFonts w:ascii="Times New Roman" w:hAnsi="Times New Roman" w:cs="Times New Roman"/>
                <w:color w:val="000000" w:themeColor="text1"/>
              </w:rPr>
              <w:t xml:space="preserve">The </w:t>
            </w:r>
            <w:r w:rsidR="00FD6BD2" w:rsidRPr="00B56115">
              <w:rPr>
                <w:rFonts w:ascii="Times New Roman" w:hAnsi="Times New Roman" w:cs="Times New Roman"/>
                <w:color w:val="000000" w:themeColor="text1"/>
              </w:rPr>
              <w:t>Washington Post</w:t>
            </w:r>
          </w:p>
        </w:tc>
        <w:tc>
          <w:tcPr>
            <w:tcW w:w="3186" w:type="pct"/>
            <w:vAlign w:val="bottom"/>
          </w:tcPr>
          <w:p w14:paraId="27DE3615"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Disabled people can help ease the shortage of workers.</w:t>
            </w:r>
          </w:p>
        </w:tc>
        <w:tc>
          <w:tcPr>
            <w:tcW w:w="564" w:type="pct"/>
            <w:vAlign w:val="bottom"/>
          </w:tcPr>
          <w:p w14:paraId="12CD7E00" w14:textId="3AE59CED"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3.14.23</w:t>
            </w:r>
          </w:p>
        </w:tc>
      </w:tr>
      <w:tr w:rsidR="00FD6BD2" w:rsidRPr="00B56115" w14:paraId="6B6B8248" w14:textId="77777777" w:rsidTr="00C92B45">
        <w:trPr>
          <w:trHeight w:val="20"/>
        </w:trPr>
        <w:tc>
          <w:tcPr>
            <w:tcW w:w="1250" w:type="pct"/>
            <w:vAlign w:val="bottom"/>
          </w:tcPr>
          <w:p w14:paraId="4F890E03"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Bloomberg Law</w:t>
            </w:r>
          </w:p>
        </w:tc>
        <w:tc>
          <w:tcPr>
            <w:tcW w:w="3186" w:type="pct"/>
            <w:vAlign w:val="bottom"/>
          </w:tcPr>
          <w:p w14:paraId="57EB79D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Reissue: Disabled people can help ease the shortage of workers.</w:t>
            </w:r>
          </w:p>
        </w:tc>
        <w:tc>
          <w:tcPr>
            <w:tcW w:w="564" w:type="pct"/>
            <w:vAlign w:val="bottom"/>
          </w:tcPr>
          <w:p w14:paraId="7FAEAE8E" w14:textId="15C209A4"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3.14.23</w:t>
            </w:r>
          </w:p>
        </w:tc>
      </w:tr>
      <w:tr w:rsidR="00FD6BD2" w:rsidRPr="00B56115" w14:paraId="63FF5F2B" w14:textId="77777777" w:rsidTr="00C92B45">
        <w:trPr>
          <w:trHeight w:val="20"/>
        </w:trPr>
        <w:tc>
          <w:tcPr>
            <w:tcW w:w="1250" w:type="pct"/>
            <w:vAlign w:val="bottom"/>
          </w:tcPr>
          <w:p w14:paraId="78692FA0"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The New York Times</w:t>
            </w:r>
          </w:p>
        </w:tc>
        <w:tc>
          <w:tcPr>
            <w:tcW w:w="3186" w:type="pct"/>
            <w:vAlign w:val="bottom"/>
          </w:tcPr>
          <w:p w14:paraId="76550F33"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The best live conversations on Times journalism.</w:t>
            </w:r>
          </w:p>
        </w:tc>
        <w:tc>
          <w:tcPr>
            <w:tcW w:w="564" w:type="pct"/>
            <w:vAlign w:val="bottom"/>
          </w:tcPr>
          <w:p w14:paraId="3834FDF5" w14:textId="4FF88E60"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2.09.23</w:t>
            </w:r>
          </w:p>
        </w:tc>
      </w:tr>
      <w:tr w:rsidR="00FD6BD2" w:rsidRPr="00B56115" w14:paraId="1D6DB7CD" w14:textId="77777777" w:rsidTr="00C92B45">
        <w:trPr>
          <w:trHeight w:val="20"/>
        </w:trPr>
        <w:tc>
          <w:tcPr>
            <w:tcW w:w="1250" w:type="pct"/>
            <w:vAlign w:val="bottom"/>
          </w:tcPr>
          <w:p w14:paraId="2F71232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Los Angeles Times</w:t>
            </w:r>
          </w:p>
        </w:tc>
        <w:tc>
          <w:tcPr>
            <w:tcW w:w="3186" w:type="pct"/>
            <w:vAlign w:val="bottom"/>
          </w:tcPr>
          <w:p w14:paraId="225EFB6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Surge in remote working due to COVID fuels record employment for people with disabilities.</w:t>
            </w:r>
          </w:p>
        </w:tc>
        <w:tc>
          <w:tcPr>
            <w:tcW w:w="564" w:type="pct"/>
            <w:vAlign w:val="bottom"/>
          </w:tcPr>
          <w:p w14:paraId="30E006B2"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12.15.22</w:t>
            </w:r>
          </w:p>
        </w:tc>
      </w:tr>
      <w:tr w:rsidR="00FD6BD2" w:rsidRPr="00B56115" w14:paraId="4E979D17" w14:textId="77777777" w:rsidTr="00C92B45">
        <w:trPr>
          <w:trHeight w:val="20"/>
        </w:trPr>
        <w:tc>
          <w:tcPr>
            <w:tcW w:w="1250" w:type="pct"/>
            <w:vAlign w:val="bottom"/>
          </w:tcPr>
          <w:p w14:paraId="0EBC4C52"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The New York Times</w:t>
            </w:r>
          </w:p>
        </w:tc>
        <w:tc>
          <w:tcPr>
            <w:tcW w:w="3186" w:type="pct"/>
            <w:vAlign w:val="bottom"/>
          </w:tcPr>
          <w:p w14:paraId="68C896A4"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For disabled Americans, employment is soaring.</w:t>
            </w:r>
          </w:p>
        </w:tc>
        <w:tc>
          <w:tcPr>
            <w:tcW w:w="564" w:type="pct"/>
            <w:vAlign w:val="bottom"/>
          </w:tcPr>
          <w:p w14:paraId="7247FBE6"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12.12.22</w:t>
            </w:r>
          </w:p>
        </w:tc>
      </w:tr>
      <w:tr w:rsidR="00FD6BD2" w:rsidRPr="00B56115" w14:paraId="606EFA7B" w14:textId="77777777" w:rsidTr="00C92B45">
        <w:trPr>
          <w:trHeight w:val="20"/>
        </w:trPr>
        <w:tc>
          <w:tcPr>
            <w:tcW w:w="1250" w:type="pct"/>
            <w:vAlign w:val="bottom"/>
          </w:tcPr>
          <w:p w14:paraId="297262D5"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The New York Times</w:t>
            </w:r>
          </w:p>
        </w:tc>
        <w:tc>
          <w:tcPr>
            <w:tcW w:w="3186" w:type="pct"/>
            <w:vAlign w:val="bottom"/>
          </w:tcPr>
          <w:p w14:paraId="2446594D"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Disabled people are being hired more often and making more money in the U.S.'s tight labor market. Did Covid prove that remote work was possible after all?</w:t>
            </w:r>
          </w:p>
        </w:tc>
        <w:tc>
          <w:tcPr>
            <w:tcW w:w="564" w:type="pct"/>
            <w:vAlign w:val="bottom"/>
          </w:tcPr>
          <w:p w14:paraId="39DCA33C"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12.10.22</w:t>
            </w:r>
          </w:p>
        </w:tc>
      </w:tr>
      <w:tr w:rsidR="00FD6BD2" w:rsidRPr="00B56115" w14:paraId="00C08884" w14:textId="77777777" w:rsidTr="00C92B45">
        <w:trPr>
          <w:trHeight w:val="20"/>
        </w:trPr>
        <w:tc>
          <w:tcPr>
            <w:tcW w:w="1250" w:type="pct"/>
            <w:vAlign w:val="bottom"/>
          </w:tcPr>
          <w:p w14:paraId="1C8C17AE"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The New York Times</w:t>
            </w:r>
          </w:p>
        </w:tc>
        <w:tc>
          <w:tcPr>
            <w:tcW w:w="3186" w:type="pct"/>
            <w:vAlign w:val="bottom"/>
          </w:tcPr>
          <w:p w14:paraId="45751D44"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For disabled workers, a tight labor market opens new doors.</w:t>
            </w:r>
          </w:p>
        </w:tc>
        <w:tc>
          <w:tcPr>
            <w:tcW w:w="564" w:type="pct"/>
            <w:vAlign w:val="bottom"/>
          </w:tcPr>
          <w:p w14:paraId="38F0963E"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10.23.22</w:t>
            </w:r>
          </w:p>
        </w:tc>
      </w:tr>
      <w:tr w:rsidR="00FD6BD2" w:rsidRPr="00B56115" w14:paraId="25A4C2EC" w14:textId="77777777" w:rsidTr="00C92B45">
        <w:trPr>
          <w:trHeight w:val="20"/>
        </w:trPr>
        <w:tc>
          <w:tcPr>
            <w:tcW w:w="1250" w:type="pct"/>
            <w:vAlign w:val="bottom"/>
          </w:tcPr>
          <w:p w14:paraId="3144F258"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NPR</w:t>
            </w:r>
          </w:p>
        </w:tc>
        <w:tc>
          <w:tcPr>
            <w:tcW w:w="3186" w:type="pct"/>
            <w:vAlign w:val="bottom"/>
          </w:tcPr>
          <w:p w14:paraId="3D11F6E1"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Remote work is commonplace now, and workers with disabilities could benefit from the change.</w:t>
            </w:r>
          </w:p>
        </w:tc>
        <w:tc>
          <w:tcPr>
            <w:tcW w:w="564" w:type="pct"/>
            <w:vAlign w:val="bottom"/>
          </w:tcPr>
          <w:p w14:paraId="7538F891" w14:textId="0D7AE2C1"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4.05.22</w:t>
            </w:r>
          </w:p>
        </w:tc>
      </w:tr>
      <w:tr w:rsidR="00FD6BD2" w:rsidRPr="00B56115" w14:paraId="7E535874" w14:textId="77777777" w:rsidTr="00C92B45">
        <w:trPr>
          <w:trHeight w:val="20"/>
        </w:trPr>
        <w:tc>
          <w:tcPr>
            <w:tcW w:w="1250" w:type="pct"/>
            <w:vAlign w:val="bottom"/>
          </w:tcPr>
          <w:p w14:paraId="4FE634C8"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PBS</w:t>
            </w:r>
          </w:p>
        </w:tc>
        <w:tc>
          <w:tcPr>
            <w:tcW w:w="3186" w:type="pct"/>
            <w:vAlign w:val="bottom"/>
          </w:tcPr>
          <w:p w14:paraId="4D83AC4E"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Will remote work become more of a long-term option for workers with disabilities?</w:t>
            </w:r>
          </w:p>
        </w:tc>
        <w:tc>
          <w:tcPr>
            <w:tcW w:w="564" w:type="pct"/>
            <w:vAlign w:val="bottom"/>
          </w:tcPr>
          <w:p w14:paraId="4F760965" w14:textId="10D25C92" w:rsidR="00FD6BD2" w:rsidRPr="00B56115" w:rsidRDefault="00F34F73" w:rsidP="00E92F55">
            <w:pPr>
              <w:pStyle w:val="NoSpacing"/>
              <w:rPr>
                <w:rFonts w:ascii="Times New Roman" w:hAnsi="Times New Roman" w:cs="Times New Roman"/>
                <w:color w:val="000000" w:themeColor="text1"/>
              </w:rPr>
            </w:pPr>
            <w:r>
              <w:rPr>
                <w:rFonts w:ascii="Times New Roman" w:hAnsi="Times New Roman" w:cs="Times New Roman"/>
                <w:color w:val="000000" w:themeColor="text1"/>
              </w:rPr>
              <w:t>9</w:t>
            </w:r>
            <w:r w:rsidR="00FD6BD2" w:rsidRPr="00B56115">
              <w:rPr>
                <w:rFonts w:ascii="Times New Roman" w:hAnsi="Times New Roman" w:cs="Times New Roman"/>
                <w:color w:val="000000" w:themeColor="text1"/>
              </w:rPr>
              <w:t>.03.21</w:t>
            </w:r>
          </w:p>
        </w:tc>
      </w:tr>
      <w:tr w:rsidR="00FD6BD2" w:rsidRPr="00B56115" w14:paraId="4D6B4D78" w14:textId="77777777" w:rsidTr="00C92B45">
        <w:trPr>
          <w:trHeight w:val="20"/>
        </w:trPr>
        <w:tc>
          <w:tcPr>
            <w:tcW w:w="1250" w:type="pct"/>
            <w:vAlign w:val="bottom"/>
          </w:tcPr>
          <w:p w14:paraId="48DDB79D"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Marketplace</w:t>
            </w:r>
          </w:p>
        </w:tc>
        <w:tc>
          <w:tcPr>
            <w:tcW w:w="3186" w:type="pct"/>
            <w:vAlign w:val="bottom"/>
          </w:tcPr>
          <w:p w14:paraId="7CD9E456"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Ready, willing, and disabled.</w:t>
            </w:r>
          </w:p>
        </w:tc>
        <w:tc>
          <w:tcPr>
            <w:tcW w:w="564" w:type="pct"/>
            <w:vAlign w:val="bottom"/>
          </w:tcPr>
          <w:p w14:paraId="4E19C36F" w14:textId="71360010"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2.11.20</w:t>
            </w:r>
          </w:p>
        </w:tc>
      </w:tr>
      <w:tr w:rsidR="00FD6BD2" w:rsidRPr="00B56115" w14:paraId="75E929F1" w14:textId="77777777" w:rsidTr="00C92B45">
        <w:trPr>
          <w:trHeight w:val="20"/>
        </w:trPr>
        <w:tc>
          <w:tcPr>
            <w:tcW w:w="1250" w:type="pct"/>
            <w:vAlign w:val="bottom"/>
          </w:tcPr>
          <w:p w14:paraId="2887CDC3"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Fast Company</w:t>
            </w:r>
          </w:p>
        </w:tc>
        <w:tc>
          <w:tcPr>
            <w:tcW w:w="3186" w:type="pct"/>
            <w:vAlign w:val="bottom"/>
          </w:tcPr>
          <w:p w14:paraId="7CED6B28"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Airbnb strives for inclusiveness with accessibility-approved rentals.</w:t>
            </w:r>
          </w:p>
        </w:tc>
        <w:tc>
          <w:tcPr>
            <w:tcW w:w="564" w:type="pct"/>
            <w:vAlign w:val="bottom"/>
          </w:tcPr>
          <w:p w14:paraId="3B34DC03" w14:textId="3FAD5A6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3.16.18</w:t>
            </w:r>
          </w:p>
        </w:tc>
      </w:tr>
      <w:tr w:rsidR="00FD6BD2" w:rsidRPr="00B56115" w14:paraId="530492CC" w14:textId="77777777" w:rsidTr="00C92B45">
        <w:trPr>
          <w:trHeight w:val="20"/>
        </w:trPr>
        <w:tc>
          <w:tcPr>
            <w:tcW w:w="1250" w:type="pct"/>
            <w:vAlign w:val="bottom"/>
          </w:tcPr>
          <w:p w14:paraId="663F7F47" w14:textId="3C4DD5D4"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Guardian</w:t>
            </w:r>
          </w:p>
        </w:tc>
        <w:tc>
          <w:tcPr>
            <w:tcW w:w="3186" w:type="pct"/>
            <w:vAlign w:val="bottom"/>
          </w:tcPr>
          <w:p w14:paraId="2D02B610"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Access all areas: Airbnb expands into stays for disabled travelers.</w:t>
            </w:r>
          </w:p>
        </w:tc>
        <w:tc>
          <w:tcPr>
            <w:tcW w:w="564" w:type="pct"/>
            <w:vAlign w:val="bottom"/>
          </w:tcPr>
          <w:p w14:paraId="5C0F5389"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11.27.17</w:t>
            </w:r>
          </w:p>
        </w:tc>
      </w:tr>
      <w:tr w:rsidR="00FD6BD2" w:rsidRPr="00B56115" w14:paraId="08D2BC3C" w14:textId="77777777" w:rsidTr="00C92B45">
        <w:trPr>
          <w:trHeight w:val="20"/>
        </w:trPr>
        <w:tc>
          <w:tcPr>
            <w:tcW w:w="1250" w:type="pct"/>
            <w:vAlign w:val="bottom"/>
          </w:tcPr>
          <w:p w14:paraId="704198A5" w14:textId="7A890D82"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BBC</w:t>
            </w:r>
          </w:p>
        </w:tc>
        <w:tc>
          <w:tcPr>
            <w:tcW w:w="3186" w:type="pct"/>
            <w:vAlign w:val="bottom"/>
          </w:tcPr>
          <w:p w14:paraId="1F89ED0D"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'Disabled Airbnb' bought by Airbnb.</w:t>
            </w:r>
          </w:p>
        </w:tc>
        <w:tc>
          <w:tcPr>
            <w:tcW w:w="564" w:type="pct"/>
            <w:vAlign w:val="bottom"/>
          </w:tcPr>
          <w:p w14:paraId="0957CFFC"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11.16.17</w:t>
            </w:r>
          </w:p>
        </w:tc>
      </w:tr>
      <w:tr w:rsidR="00FD6BD2" w:rsidRPr="00B56115" w14:paraId="36E1BA71" w14:textId="77777777" w:rsidTr="00C92B45">
        <w:trPr>
          <w:trHeight w:val="20"/>
        </w:trPr>
        <w:tc>
          <w:tcPr>
            <w:tcW w:w="1250" w:type="pct"/>
            <w:vAlign w:val="bottom"/>
          </w:tcPr>
          <w:p w14:paraId="0C6826B3"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CNN</w:t>
            </w:r>
          </w:p>
        </w:tc>
        <w:tc>
          <w:tcPr>
            <w:tcW w:w="3186" w:type="pct"/>
            <w:vAlign w:val="bottom"/>
          </w:tcPr>
          <w:p w14:paraId="12A15242"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Airbnb to offer more accessible rentals.</w:t>
            </w:r>
          </w:p>
        </w:tc>
        <w:tc>
          <w:tcPr>
            <w:tcW w:w="564" w:type="pct"/>
            <w:vAlign w:val="bottom"/>
          </w:tcPr>
          <w:p w14:paraId="51DD6E6A"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11.16.17</w:t>
            </w:r>
          </w:p>
        </w:tc>
      </w:tr>
      <w:tr w:rsidR="00FD6BD2" w:rsidRPr="00B56115" w14:paraId="6C088089" w14:textId="77777777" w:rsidTr="00C92B45">
        <w:trPr>
          <w:trHeight w:val="20"/>
        </w:trPr>
        <w:tc>
          <w:tcPr>
            <w:tcW w:w="1250" w:type="pct"/>
            <w:vAlign w:val="bottom"/>
          </w:tcPr>
          <w:p w14:paraId="5A84857A"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Fast Company</w:t>
            </w:r>
          </w:p>
        </w:tc>
        <w:tc>
          <w:tcPr>
            <w:tcW w:w="3186" w:type="pct"/>
            <w:vAlign w:val="bottom"/>
          </w:tcPr>
          <w:p w14:paraId="29017901"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Airbnb just bought Accomable to reach more travelers with disabilities.</w:t>
            </w:r>
          </w:p>
        </w:tc>
        <w:tc>
          <w:tcPr>
            <w:tcW w:w="564" w:type="pct"/>
            <w:vAlign w:val="bottom"/>
          </w:tcPr>
          <w:p w14:paraId="388BF37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11.16.17</w:t>
            </w:r>
          </w:p>
        </w:tc>
      </w:tr>
      <w:tr w:rsidR="00FD6BD2" w:rsidRPr="00B56115" w14:paraId="5B28234C" w14:textId="77777777" w:rsidTr="00C92B45">
        <w:trPr>
          <w:trHeight w:val="20"/>
        </w:trPr>
        <w:tc>
          <w:tcPr>
            <w:tcW w:w="1250" w:type="pct"/>
            <w:vAlign w:val="bottom"/>
          </w:tcPr>
          <w:p w14:paraId="1D37F338"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Forbes</w:t>
            </w:r>
          </w:p>
        </w:tc>
        <w:tc>
          <w:tcPr>
            <w:tcW w:w="3186" w:type="pct"/>
            <w:vAlign w:val="bottom"/>
          </w:tcPr>
          <w:p w14:paraId="067A70F5"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Airbnb acquires Accomable in push to better accommodate travelers with disabilities.</w:t>
            </w:r>
          </w:p>
        </w:tc>
        <w:tc>
          <w:tcPr>
            <w:tcW w:w="564" w:type="pct"/>
            <w:vAlign w:val="bottom"/>
          </w:tcPr>
          <w:p w14:paraId="224C10A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11.16.17</w:t>
            </w:r>
          </w:p>
        </w:tc>
      </w:tr>
      <w:tr w:rsidR="00FD6BD2" w:rsidRPr="00B56115" w14:paraId="2F889022" w14:textId="77777777" w:rsidTr="00C92B45">
        <w:trPr>
          <w:trHeight w:val="20"/>
        </w:trPr>
        <w:tc>
          <w:tcPr>
            <w:tcW w:w="1250" w:type="pct"/>
            <w:vAlign w:val="bottom"/>
          </w:tcPr>
          <w:p w14:paraId="2DDEF6C6"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Fortune</w:t>
            </w:r>
          </w:p>
        </w:tc>
        <w:tc>
          <w:tcPr>
            <w:tcW w:w="3186" w:type="pct"/>
            <w:vAlign w:val="bottom"/>
          </w:tcPr>
          <w:p w14:paraId="5DADCD70"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Airbnb is buying a startup that offered similar home rental services for disabled travelers.</w:t>
            </w:r>
          </w:p>
        </w:tc>
        <w:tc>
          <w:tcPr>
            <w:tcW w:w="564" w:type="pct"/>
            <w:vAlign w:val="bottom"/>
          </w:tcPr>
          <w:p w14:paraId="6FAF34C6"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11.16.17</w:t>
            </w:r>
          </w:p>
        </w:tc>
      </w:tr>
      <w:tr w:rsidR="00FD6BD2" w:rsidRPr="00B56115" w14:paraId="0BD945BD" w14:textId="77777777" w:rsidTr="00C92B45">
        <w:trPr>
          <w:trHeight w:val="20"/>
        </w:trPr>
        <w:tc>
          <w:tcPr>
            <w:tcW w:w="1250" w:type="pct"/>
            <w:vAlign w:val="bottom"/>
          </w:tcPr>
          <w:p w14:paraId="73908416"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NPR</w:t>
            </w:r>
          </w:p>
        </w:tc>
        <w:tc>
          <w:tcPr>
            <w:tcW w:w="3186" w:type="pct"/>
            <w:vAlign w:val="bottom"/>
          </w:tcPr>
          <w:p w14:paraId="0A283422"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FIU drawn into the battle between hotels and Airbnb.</w:t>
            </w:r>
          </w:p>
        </w:tc>
        <w:tc>
          <w:tcPr>
            <w:tcW w:w="564" w:type="pct"/>
            <w:vAlign w:val="bottom"/>
          </w:tcPr>
          <w:p w14:paraId="4364C4A8" w14:textId="7871ED2B"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8.10.17</w:t>
            </w:r>
          </w:p>
        </w:tc>
      </w:tr>
      <w:tr w:rsidR="00FD6BD2" w:rsidRPr="00B56115" w14:paraId="2C8BFC44" w14:textId="77777777" w:rsidTr="00C92B45">
        <w:trPr>
          <w:trHeight w:val="20"/>
        </w:trPr>
        <w:tc>
          <w:tcPr>
            <w:tcW w:w="1250" w:type="pct"/>
            <w:vAlign w:val="bottom"/>
          </w:tcPr>
          <w:p w14:paraId="25D1EFFD" w14:textId="1DF01899"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Los Angeles Times</w:t>
            </w:r>
          </w:p>
        </w:tc>
        <w:tc>
          <w:tcPr>
            <w:tcW w:w="3186" w:type="pct"/>
            <w:vAlign w:val="bottom"/>
          </w:tcPr>
          <w:p w14:paraId="01F090D5"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Airbnb hosts are more likely to reject guests with disabilities, study finds.</w:t>
            </w:r>
          </w:p>
        </w:tc>
        <w:tc>
          <w:tcPr>
            <w:tcW w:w="564" w:type="pct"/>
            <w:vAlign w:val="bottom"/>
          </w:tcPr>
          <w:p w14:paraId="04F0FFA4" w14:textId="45A47CF6"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6.06.17</w:t>
            </w:r>
          </w:p>
        </w:tc>
      </w:tr>
      <w:tr w:rsidR="00FD6BD2" w:rsidRPr="00B56115" w14:paraId="24C8AA2D" w14:textId="77777777" w:rsidTr="00C92B45">
        <w:trPr>
          <w:trHeight w:val="20"/>
        </w:trPr>
        <w:tc>
          <w:tcPr>
            <w:tcW w:w="1250" w:type="pct"/>
            <w:vAlign w:val="bottom"/>
          </w:tcPr>
          <w:p w14:paraId="11598455"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NPR</w:t>
            </w:r>
          </w:p>
        </w:tc>
        <w:tc>
          <w:tcPr>
            <w:tcW w:w="3186" w:type="pct"/>
            <w:vAlign w:val="bottom"/>
          </w:tcPr>
          <w:p w14:paraId="32367597"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Tech Tuesday: Airbnb, cryptocurrency, and apple's HomePod.</w:t>
            </w:r>
          </w:p>
        </w:tc>
        <w:tc>
          <w:tcPr>
            <w:tcW w:w="564" w:type="pct"/>
            <w:vAlign w:val="bottom"/>
          </w:tcPr>
          <w:p w14:paraId="6E49EAFC" w14:textId="2C9BD436" w:rsidR="00FD6BD2" w:rsidRPr="00B56115" w:rsidRDefault="00F34F73" w:rsidP="00E92F55">
            <w:pPr>
              <w:pStyle w:val="NoSpacing"/>
              <w:rPr>
                <w:rFonts w:ascii="Times New Roman" w:hAnsi="Times New Roman" w:cs="Times New Roman"/>
                <w:color w:val="000000" w:themeColor="text1"/>
              </w:rPr>
            </w:pPr>
            <w:r>
              <w:rPr>
                <w:rFonts w:ascii="Times New Roman" w:hAnsi="Times New Roman" w:cs="Times New Roman"/>
                <w:color w:val="000000" w:themeColor="text1"/>
              </w:rPr>
              <w:t>6</w:t>
            </w:r>
            <w:r w:rsidR="00FD6BD2" w:rsidRPr="00B56115">
              <w:rPr>
                <w:rFonts w:ascii="Times New Roman" w:hAnsi="Times New Roman" w:cs="Times New Roman"/>
                <w:color w:val="000000" w:themeColor="text1"/>
              </w:rPr>
              <w:t>.06.17</w:t>
            </w:r>
          </w:p>
        </w:tc>
      </w:tr>
      <w:tr w:rsidR="00FD6BD2" w:rsidRPr="00B56115" w14:paraId="05BC7020" w14:textId="77777777" w:rsidTr="00C92B45">
        <w:trPr>
          <w:trHeight w:val="20"/>
        </w:trPr>
        <w:tc>
          <w:tcPr>
            <w:tcW w:w="1250" w:type="pct"/>
            <w:vAlign w:val="bottom"/>
          </w:tcPr>
          <w:p w14:paraId="4762DC9E"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lastRenderedPageBreak/>
              <w:t>The Guardian</w:t>
            </w:r>
          </w:p>
        </w:tc>
        <w:tc>
          <w:tcPr>
            <w:tcW w:w="3186" w:type="pct"/>
            <w:vAlign w:val="bottom"/>
          </w:tcPr>
          <w:p w14:paraId="36B686DF"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Airbnb hosts more likely to reject guests with disabilities, study finds.</w:t>
            </w:r>
          </w:p>
        </w:tc>
        <w:tc>
          <w:tcPr>
            <w:tcW w:w="564" w:type="pct"/>
            <w:vAlign w:val="bottom"/>
          </w:tcPr>
          <w:p w14:paraId="1360DAF4" w14:textId="7D5B52D0"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6.02.17</w:t>
            </w:r>
          </w:p>
        </w:tc>
      </w:tr>
      <w:tr w:rsidR="00FD6BD2" w:rsidRPr="00B56115" w14:paraId="333381AC" w14:textId="77777777" w:rsidTr="00C92B45">
        <w:trPr>
          <w:trHeight w:val="20"/>
        </w:trPr>
        <w:tc>
          <w:tcPr>
            <w:tcW w:w="1250" w:type="pct"/>
            <w:vAlign w:val="bottom"/>
          </w:tcPr>
          <w:p w14:paraId="292638E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The New York Times</w:t>
            </w:r>
          </w:p>
        </w:tc>
        <w:tc>
          <w:tcPr>
            <w:tcW w:w="3186" w:type="pct"/>
            <w:vAlign w:val="bottom"/>
          </w:tcPr>
          <w:p w14:paraId="3A62592D"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Disabled travelers are more likely to be rejected by Airbnb hosts, a study finds.</w:t>
            </w:r>
          </w:p>
        </w:tc>
        <w:tc>
          <w:tcPr>
            <w:tcW w:w="564" w:type="pct"/>
            <w:vAlign w:val="bottom"/>
          </w:tcPr>
          <w:p w14:paraId="6A03E9F6" w14:textId="3384DEEA"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6.02.17</w:t>
            </w:r>
          </w:p>
        </w:tc>
      </w:tr>
      <w:tr w:rsidR="00FD6BD2" w:rsidRPr="00B56115" w14:paraId="62CAFC98" w14:textId="77777777" w:rsidTr="00C92B45">
        <w:trPr>
          <w:trHeight w:val="20"/>
        </w:trPr>
        <w:tc>
          <w:tcPr>
            <w:tcW w:w="1250" w:type="pct"/>
            <w:vAlign w:val="bottom"/>
          </w:tcPr>
          <w:p w14:paraId="0E07810E"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PBS Newshour</w:t>
            </w:r>
          </w:p>
        </w:tc>
        <w:tc>
          <w:tcPr>
            <w:tcW w:w="3186" w:type="pct"/>
            <w:vAlign w:val="bottom"/>
          </w:tcPr>
          <w:p w14:paraId="50EEADE8"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Why is job opportunity still lagging for people with disabilities?</w:t>
            </w:r>
          </w:p>
        </w:tc>
        <w:tc>
          <w:tcPr>
            <w:tcW w:w="564" w:type="pct"/>
            <w:vAlign w:val="bottom"/>
          </w:tcPr>
          <w:p w14:paraId="6F92837B" w14:textId="0B687953"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3.16.17</w:t>
            </w:r>
          </w:p>
        </w:tc>
      </w:tr>
      <w:tr w:rsidR="00FD6BD2" w:rsidRPr="00B56115" w14:paraId="3AB67078" w14:textId="77777777" w:rsidTr="00C92B45">
        <w:trPr>
          <w:trHeight w:val="20"/>
        </w:trPr>
        <w:tc>
          <w:tcPr>
            <w:tcW w:w="1250" w:type="pct"/>
            <w:vAlign w:val="bottom"/>
          </w:tcPr>
          <w:p w14:paraId="20493740"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BBC</w:t>
            </w:r>
          </w:p>
        </w:tc>
        <w:tc>
          <w:tcPr>
            <w:tcW w:w="3186" w:type="pct"/>
            <w:vAlign w:val="bottom"/>
          </w:tcPr>
          <w:p w14:paraId="33D95889"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Are autistic individuals the best workers around?</w:t>
            </w:r>
          </w:p>
        </w:tc>
        <w:tc>
          <w:tcPr>
            <w:tcW w:w="564" w:type="pct"/>
            <w:vAlign w:val="bottom"/>
          </w:tcPr>
          <w:p w14:paraId="342641C8" w14:textId="42030F1D"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1.07.16</w:t>
            </w:r>
          </w:p>
        </w:tc>
      </w:tr>
      <w:tr w:rsidR="00FD6BD2" w:rsidRPr="00B56115" w14:paraId="75DC5595" w14:textId="77777777" w:rsidTr="00C92B45">
        <w:trPr>
          <w:trHeight w:val="20"/>
        </w:trPr>
        <w:tc>
          <w:tcPr>
            <w:tcW w:w="1250" w:type="pct"/>
            <w:vAlign w:val="bottom"/>
          </w:tcPr>
          <w:p w14:paraId="6DBC6BA1" w14:textId="6975AA0D"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PBS</w:t>
            </w:r>
          </w:p>
        </w:tc>
        <w:tc>
          <w:tcPr>
            <w:tcW w:w="3186" w:type="pct"/>
            <w:vAlign w:val="bottom"/>
          </w:tcPr>
          <w:p w14:paraId="7079ECB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Study indicates presence of workplace discrimination against people with disabilities.</w:t>
            </w:r>
          </w:p>
        </w:tc>
        <w:tc>
          <w:tcPr>
            <w:tcW w:w="564" w:type="pct"/>
            <w:vAlign w:val="bottom"/>
          </w:tcPr>
          <w:p w14:paraId="107BBBB2"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11.18.15</w:t>
            </w:r>
          </w:p>
        </w:tc>
      </w:tr>
      <w:tr w:rsidR="00FD6BD2" w:rsidRPr="00B56115" w14:paraId="321F2BD9" w14:textId="77777777" w:rsidTr="00C92B45">
        <w:trPr>
          <w:trHeight w:val="20"/>
        </w:trPr>
        <w:tc>
          <w:tcPr>
            <w:tcW w:w="1250" w:type="pct"/>
            <w:vAlign w:val="bottom"/>
          </w:tcPr>
          <w:p w14:paraId="5EE69A42" w14:textId="1110FA3D"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 xml:space="preserve">Wharton Business </w:t>
            </w:r>
          </w:p>
        </w:tc>
        <w:tc>
          <w:tcPr>
            <w:tcW w:w="3186" w:type="pct"/>
            <w:vAlign w:val="bottom"/>
          </w:tcPr>
          <w:p w14:paraId="4FB8D01C"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Knowledge @Wharton.</w:t>
            </w:r>
          </w:p>
        </w:tc>
        <w:tc>
          <w:tcPr>
            <w:tcW w:w="564" w:type="pct"/>
            <w:vAlign w:val="bottom"/>
          </w:tcPr>
          <w:p w14:paraId="00149EDD"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11.05.15</w:t>
            </w:r>
          </w:p>
        </w:tc>
      </w:tr>
      <w:tr w:rsidR="00FD6BD2" w:rsidRPr="00B56115" w14:paraId="29924052" w14:textId="77777777" w:rsidTr="00C92B45">
        <w:trPr>
          <w:trHeight w:val="20"/>
        </w:trPr>
        <w:tc>
          <w:tcPr>
            <w:tcW w:w="1250" w:type="pct"/>
            <w:vAlign w:val="bottom"/>
          </w:tcPr>
          <w:p w14:paraId="7B7D3F4F" w14:textId="5011EFA2"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Inc</w:t>
            </w:r>
          </w:p>
        </w:tc>
        <w:tc>
          <w:tcPr>
            <w:tcW w:w="3186" w:type="pct"/>
            <w:vAlign w:val="bottom"/>
          </w:tcPr>
          <w:p w14:paraId="0EF2AEE4"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Small companies guilty of discriminating against disabled job applicants, study says.</w:t>
            </w:r>
          </w:p>
        </w:tc>
        <w:tc>
          <w:tcPr>
            <w:tcW w:w="564" w:type="pct"/>
            <w:vAlign w:val="bottom"/>
          </w:tcPr>
          <w:p w14:paraId="0F2C179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11.04.15</w:t>
            </w:r>
          </w:p>
        </w:tc>
      </w:tr>
      <w:tr w:rsidR="00FD6BD2" w:rsidRPr="00B56115" w14:paraId="6F2982EA" w14:textId="77777777" w:rsidTr="00C92B45">
        <w:trPr>
          <w:trHeight w:val="20"/>
        </w:trPr>
        <w:tc>
          <w:tcPr>
            <w:tcW w:w="1250" w:type="pct"/>
            <w:vAlign w:val="bottom"/>
          </w:tcPr>
          <w:p w14:paraId="129EC515"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Forbes</w:t>
            </w:r>
          </w:p>
        </w:tc>
        <w:tc>
          <w:tcPr>
            <w:tcW w:w="3186" w:type="pct"/>
            <w:vAlign w:val="bottom"/>
          </w:tcPr>
          <w:p w14:paraId="6FFB6CF3"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Discrimination against disabled applicants sadly 'not surprising': NDRN director.</w:t>
            </w:r>
          </w:p>
        </w:tc>
        <w:tc>
          <w:tcPr>
            <w:tcW w:w="564" w:type="pct"/>
            <w:vAlign w:val="bottom"/>
          </w:tcPr>
          <w:p w14:paraId="1B8F9A92"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11.03.15</w:t>
            </w:r>
          </w:p>
        </w:tc>
      </w:tr>
      <w:tr w:rsidR="00FD6BD2" w:rsidRPr="00B56115" w14:paraId="4AB1DAC0" w14:textId="77777777" w:rsidTr="00C92B45">
        <w:trPr>
          <w:trHeight w:val="20"/>
        </w:trPr>
        <w:tc>
          <w:tcPr>
            <w:tcW w:w="1250" w:type="pct"/>
            <w:vAlign w:val="bottom"/>
          </w:tcPr>
          <w:p w14:paraId="26904DD6" w14:textId="535CAFEE"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Huffington Post</w:t>
            </w:r>
          </w:p>
        </w:tc>
        <w:tc>
          <w:tcPr>
            <w:tcW w:w="3186" w:type="pct"/>
            <w:vAlign w:val="bottom"/>
          </w:tcPr>
          <w:p w14:paraId="0906C3C4"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Catch-22 of disclosing disabilities for job seekers.</w:t>
            </w:r>
          </w:p>
        </w:tc>
        <w:tc>
          <w:tcPr>
            <w:tcW w:w="564" w:type="pct"/>
            <w:vAlign w:val="bottom"/>
          </w:tcPr>
          <w:p w14:paraId="6390F272"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11.03.15</w:t>
            </w:r>
          </w:p>
        </w:tc>
      </w:tr>
      <w:tr w:rsidR="00FD6BD2" w:rsidRPr="00B56115" w14:paraId="494C314B" w14:textId="77777777" w:rsidTr="00C92B45">
        <w:trPr>
          <w:trHeight w:val="20"/>
        </w:trPr>
        <w:tc>
          <w:tcPr>
            <w:tcW w:w="1250" w:type="pct"/>
            <w:vAlign w:val="bottom"/>
          </w:tcPr>
          <w:p w14:paraId="3AF164D0"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Fast Company</w:t>
            </w:r>
          </w:p>
        </w:tc>
        <w:tc>
          <w:tcPr>
            <w:tcW w:w="3186" w:type="pct"/>
            <w:vAlign w:val="bottom"/>
          </w:tcPr>
          <w:p w14:paraId="59B55DD2"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Study: Small companies more likely to discriminate against disabled job applicants.</w:t>
            </w:r>
          </w:p>
        </w:tc>
        <w:tc>
          <w:tcPr>
            <w:tcW w:w="564" w:type="pct"/>
            <w:vAlign w:val="bottom"/>
          </w:tcPr>
          <w:p w14:paraId="1DDD2E76"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11.02.15</w:t>
            </w:r>
          </w:p>
        </w:tc>
      </w:tr>
      <w:tr w:rsidR="00FD6BD2" w:rsidRPr="00B56115" w14:paraId="0ADF3E73" w14:textId="77777777" w:rsidTr="00C92B45">
        <w:trPr>
          <w:trHeight w:val="20"/>
        </w:trPr>
        <w:tc>
          <w:tcPr>
            <w:tcW w:w="1250" w:type="pct"/>
            <w:vAlign w:val="bottom"/>
          </w:tcPr>
          <w:p w14:paraId="2B842652"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New York Magazine</w:t>
            </w:r>
          </w:p>
        </w:tc>
        <w:tc>
          <w:tcPr>
            <w:tcW w:w="3186" w:type="pct"/>
            <w:vAlign w:val="bottom"/>
          </w:tcPr>
          <w:p w14:paraId="07BEDC47"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A new study reveals how employers discriminate against disabled people.</w:t>
            </w:r>
          </w:p>
        </w:tc>
        <w:tc>
          <w:tcPr>
            <w:tcW w:w="564" w:type="pct"/>
            <w:vAlign w:val="bottom"/>
          </w:tcPr>
          <w:p w14:paraId="40154405"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11.02.15</w:t>
            </w:r>
          </w:p>
        </w:tc>
      </w:tr>
      <w:tr w:rsidR="00FD6BD2" w:rsidRPr="00B56115" w14:paraId="2644B4B8" w14:textId="77777777" w:rsidTr="00C92B45">
        <w:trPr>
          <w:trHeight w:val="20"/>
        </w:trPr>
        <w:tc>
          <w:tcPr>
            <w:tcW w:w="1250" w:type="pct"/>
            <w:vAlign w:val="bottom"/>
          </w:tcPr>
          <w:p w14:paraId="35C9B18F"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The New York Times</w:t>
            </w:r>
          </w:p>
        </w:tc>
        <w:tc>
          <w:tcPr>
            <w:tcW w:w="3186" w:type="pct"/>
            <w:vAlign w:val="bottom"/>
          </w:tcPr>
          <w:p w14:paraId="15AD879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Fake cover letters expose discrimination against disabled.</w:t>
            </w:r>
          </w:p>
        </w:tc>
        <w:tc>
          <w:tcPr>
            <w:tcW w:w="564" w:type="pct"/>
            <w:vAlign w:val="bottom"/>
          </w:tcPr>
          <w:p w14:paraId="3D37F1D1"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11.02.15</w:t>
            </w:r>
          </w:p>
        </w:tc>
      </w:tr>
      <w:tr w:rsidR="00FD6BD2" w:rsidRPr="00B56115" w14:paraId="795894C9" w14:textId="77777777" w:rsidTr="00C92B45">
        <w:trPr>
          <w:trHeight w:val="20"/>
        </w:trPr>
        <w:tc>
          <w:tcPr>
            <w:tcW w:w="1250" w:type="pct"/>
            <w:vAlign w:val="bottom"/>
          </w:tcPr>
          <w:p w14:paraId="34D5CFDC"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The Washington Post</w:t>
            </w:r>
          </w:p>
        </w:tc>
        <w:tc>
          <w:tcPr>
            <w:tcW w:w="3186" w:type="pct"/>
            <w:vAlign w:val="bottom"/>
          </w:tcPr>
          <w:p w14:paraId="0993FCAC"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We’ve tried to smooth disabled peoples’ path back to work. Why isn’t it helping?</w:t>
            </w:r>
          </w:p>
        </w:tc>
        <w:tc>
          <w:tcPr>
            <w:tcW w:w="564" w:type="pct"/>
            <w:vAlign w:val="bottom"/>
          </w:tcPr>
          <w:p w14:paraId="0D510C7B" w14:textId="77777777" w:rsidR="00FD6BD2" w:rsidRPr="00B56115" w:rsidRDefault="00FD6BD2" w:rsidP="00E92F55">
            <w:pPr>
              <w:pStyle w:val="NoSpacing"/>
              <w:rPr>
                <w:rFonts w:ascii="Times New Roman" w:hAnsi="Times New Roman" w:cs="Times New Roman"/>
                <w:color w:val="000000" w:themeColor="text1"/>
              </w:rPr>
            </w:pPr>
            <w:r w:rsidRPr="00B56115">
              <w:rPr>
                <w:rFonts w:ascii="Times New Roman" w:hAnsi="Times New Roman" w:cs="Times New Roman"/>
                <w:color w:val="000000" w:themeColor="text1"/>
              </w:rPr>
              <w:t>10.23.15</w:t>
            </w:r>
          </w:p>
        </w:tc>
      </w:tr>
    </w:tbl>
    <w:p w14:paraId="63307AAD" w14:textId="77777777" w:rsidR="001615DF" w:rsidRPr="00B56115" w:rsidRDefault="001615DF" w:rsidP="00E92F55">
      <w:pPr>
        <w:tabs>
          <w:tab w:val="left" w:pos="2880"/>
          <w:tab w:val="left" w:pos="2970"/>
          <w:tab w:val="left" w:pos="3060"/>
          <w:tab w:val="left" w:pos="9000"/>
        </w:tabs>
        <w:rPr>
          <w:b/>
          <w:bCs/>
          <w:color w:val="000000" w:themeColor="text1"/>
        </w:rPr>
      </w:pPr>
    </w:p>
    <w:p w14:paraId="761BCB0B" w14:textId="77777777" w:rsidR="00FD6BD2" w:rsidRPr="009A74C4" w:rsidRDefault="00FD6BD2" w:rsidP="008C7B5D">
      <w:pPr>
        <w:shd w:val="clear" w:color="auto" w:fill="C1E4F5" w:themeFill="accent1" w:themeFillTint="33"/>
        <w:tabs>
          <w:tab w:val="left" w:pos="2880"/>
          <w:tab w:val="left" w:pos="2970"/>
          <w:tab w:val="left" w:pos="3060"/>
          <w:tab w:val="left" w:pos="9000"/>
        </w:tabs>
        <w:rPr>
          <w:color w:val="000000" w:themeColor="text1"/>
        </w:rPr>
      </w:pPr>
      <w:r w:rsidRPr="009A74C4">
        <w:rPr>
          <w:color w:val="000000" w:themeColor="text1"/>
        </w:rPr>
        <w:t>Fellowships</w:t>
      </w:r>
    </w:p>
    <w:p w14:paraId="540A8BE0" w14:textId="77777777" w:rsidR="00F950FF" w:rsidRPr="00B56115" w:rsidRDefault="00F950FF" w:rsidP="00E92F55">
      <w:pPr>
        <w:pStyle w:val="NoSpacing"/>
        <w:rPr>
          <w:rFonts w:ascii="Times New Roman" w:hAnsi="Times New Roman" w:cs="Times New Roman"/>
          <w:color w:val="000000" w:themeColor="text1"/>
        </w:rPr>
      </w:pPr>
    </w:p>
    <w:p w14:paraId="2A009D01" w14:textId="49C0FB50" w:rsidR="00F950FF" w:rsidRPr="00B42723" w:rsidRDefault="00554DC6" w:rsidP="00E92F55">
      <w:pPr>
        <w:rPr>
          <w:rFonts w:eastAsia="Arial Unicode MS"/>
          <w:i/>
          <w:iCs/>
          <w:color w:val="000000" w:themeColor="text1"/>
          <w:u w:color="000000"/>
        </w:rPr>
      </w:pPr>
      <w:r w:rsidRPr="00B42723">
        <w:rPr>
          <w:i/>
          <w:iCs/>
          <w:color w:val="EE0000"/>
        </w:rPr>
        <w:t>*</w:t>
      </w:r>
      <w:r w:rsidR="006075AC">
        <w:rPr>
          <w:i/>
          <w:iCs/>
          <w:color w:val="000000" w:themeColor="text1"/>
        </w:rPr>
        <w:t>Six</w:t>
      </w:r>
      <w:r w:rsidR="00F950FF" w:rsidRPr="00B42723">
        <w:rPr>
          <w:i/>
          <w:iCs/>
          <w:color w:val="000000" w:themeColor="text1"/>
        </w:rPr>
        <w:t xml:space="preserve"> fellowships </w:t>
      </w:r>
      <w:r w:rsidR="00D40F68" w:rsidRPr="00B42723">
        <w:rPr>
          <w:i/>
          <w:iCs/>
          <w:color w:val="000000" w:themeColor="text1"/>
        </w:rPr>
        <w:t xml:space="preserve">in </w:t>
      </w:r>
      <w:r w:rsidR="00F950FF" w:rsidRPr="00B42723">
        <w:rPr>
          <w:i/>
          <w:iCs/>
          <w:color w:val="000000" w:themeColor="text1"/>
        </w:rPr>
        <w:t>academic and policy institutions.</w:t>
      </w:r>
      <w:r w:rsidR="008D524A">
        <w:rPr>
          <w:i/>
          <w:iCs/>
          <w:color w:val="000000" w:themeColor="text1"/>
        </w:rPr>
        <w:t xml:space="preserve"> Selected </w:t>
      </w:r>
      <w:r w:rsidR="004120C7">
        <w:rPr>
          <w:i/>
          <w:iCs/>
          <w:color w:val="000000" w:themeColor="text1"/>
        </w:rPr>
        <w:t>ones</w:t>
      </w:r>
      <w:r w:rsidR="008D524A">
        <w:rPr>
          <w:i/>
          <w:iCs/>
          <w:color w:val="000000" w:themeColor="text1"/>
        </w:rPr>
        <w:t xml:space="preserve"> include:</w:t>
      </w:r>
    </w:p>
    <w:p w14:paraId="71F7BA92" w14:textId="77777777" w:rsidR="00CC4890" w:rsidRPr="00B56115" w:rsidRDefault="00CC4890" w:rsidP="00E92F55">
      <w:pPr>
        <w:tabs>
          <w:tab w:val="left" w:pos="2880"/>
          <w:tab w:val="left" w:pos="2970"/>
          <w:tab w:val="left" w:pos="3060"/>
          <w:tab w:val="left" w:pos="9000"/>
        </w:tabs>
        <w:rPr>
          <w:i/>
          <w:iCs/>
          <w:color w:val="000000" w:themeColor="text1"/>
        </w:rPr>
      </w:pPr>
    </w:p>
    <w:tbl>
      <w:tblPr>
        <w:tblW w:w="5000" w:type="pct"/>
        <w:tblBorders>
          <w:insideH w:val="single" w:sz="4" w:space="0" w:color="auto"/>
          <w:insideV w:val="single" w:sz="4" w:space="0" w:color="auto"/>
        </w:tblBorders>
        <w:tblLook w:val="04A0" w:firstRow="1" w:lastRow="0" w:firstColumn="1" w:lastColumn="0" w:noHBand="0" w:noVBand="1"/>
      </w:tblPr>
      <w:tblGrid>
        <w:gridCol w:w="1189"/>
        <w:gridCol w:w="4090"/>
        <w:gridCol w:w="2306"/>
        <w:gridCol w:w="788"/>
        <w:gridCol w:w="987"/>
      </w:tblGrid>
      <w:tr w:rsidR="007E2833" w:rsidRPr="00B56115" w14:paraId="79FCCB27" w14:textId="77777777" w:rsidTr="0091071F">
        <w:tc>
          <w:tcPr>
            <w:tcW w:w="635" w:type="pct"/>
            <w:tcBorders>
              <w:top w:val="nil"/>
              <w:bottom w:val="single" w:sz="4" w:space="0" w:color="auto"/>
              <w:right w:val="nil"/>
            </w:tcBorders>
            <w:vAlign w:val="bottom"/>
          </w:tcPr>
          <w:p w14:paraId="4FB3DE9B" w14:textId="6313291D" w:rsidR="007E2833" w:rsidRPr="00B56115" w:rsidRDefault="002B4D0A" w:rsidP="00E92F55">
            <w:pPr>
              <w:tabs>
                <w:tab w:val="left" w:pos="2880"/>
                <w:tab w:val="left" w:pos="2970"/>
                <w:tab w:val="left" w:pos="3060"/>
                <w:tab w:val="left" w:pos="9000"/>
              </w:tabs>
              <w:rPr>
                <w:b/>
                <w:bCs/>
                <w:iCs/>
                <w:color w:val="000000" w:themeColor="text1"/>
              </w:rPr>
            </w:pPr>
            <w:r>
              <w:rPr>
                <w:b/>
                <w:bCs/>
                <w:iCs/>
                <w:color w:val="000000" w:themeColor="text1"/>
              </w:rPr>
              <w:t>Type</w:t>
            </w:r>
          </w:p>
        </w:tc>
        <w:tc>
          <w:tcPr>
            <w:tcW w:w="2185" w:type="pct"/>
            <w:tcBorders>
              <w:top w:val="nil"/>
              <w:left w:val="nil"/>
              <w:bottom w:val="single" w:sz="4" w:space="0" w:color="auto"/>
              <w:right w:val="nil"/>
            </w:tcBorders>
            <w:vAlign w:val="bottom"/>
          </w:tcPr>
          <w:p w14:paraId="426FCAB5" w14:textId="77777777" w:rsidR="007E2833" w:rsidRPr="00B56115" w:rsidRDefault="007E2833" w:rsidP="00E92F55">
            <w:pPr>
              <w:tabs>
                <w:tab w:val="left" w:pos="2880"/>
                <w:tab w:val="left" w:pos="2970"/>
                <w:tab w:val="left" w:pos="3060"/>
                <w:tab w:val="left" w:pos="9000"/>
              </w:tabs>
              <w:rPr>
                <w:b/>
                <w:bCs/>
                <w:iCs/>
                <w:color w:val="000000" w:themeColor="text1"/>
              </w:rPr>
            </w:pPr>
            <w:r w:rsidRPr="00B56115">
              <w:rPr>
                <w:b/>
                <w:bCs/>
                <w:iCs/>
                <w:color w:val="000000" w:themeColor="text1"/>
              </w:rPr>
              <w:t>Organization</w:t>
            </w:r>
          </w:p>
        </w:tc>
        <w:tc>
          <w:tcPr>
            <w:tcW w:w="1232" w:type="pct"/>
            <w:tcBorders>
              <w:top w:val="nil"/>
              <w:left w:val="nil"/>
              <w:bottom w:val="single" w:sz="4" w:space="0" w:color="auto"/>
              <w:right w:val="nil"/>
            </w:tcBorders>
          </w:tcPr>
          <w:p w14:paraId="55C058E5" w14:textId="77777777" w:rsidR="007E2833" w:rsidRPr="00B56115" w:rsidRDefault="007E2833" w:rsidP="00E92F55">
            <w:pPr>
              <w:tabs>
                <w:tab w:val="left" w:pos="2880"/>
                <w:tab w:val="left" w:pos="2970"/>
                <w:tab w:val="left" w:pos="3060"/>
                <w:tab w:val="left" w:pos="9000"/>
              </w:tabs>
              <w:rPr>
                <w:b/>
                <w:bCs/>
                <w:iCs/>
                <w:color w:val="000000" w:themeColor="text1"/>
              </w:rPr>
            </w:pPr>
            <w:r w:rsidRPr="00B56115">
              <w:rPr>
                <w:b/>
                <w:bCs/>
                <w:iCs/>
                <w:color w:val="000000" w:themeColor="text1"/>
              </w:rPr>
              <w:t>Location</w:t>
            </w:r>
          </w:p>
        </w:tc>
        <w:tc>
          <w:tcPr>
            <w:tcW w:w="421" w:type="pct"/>
            <w:tcBorders>
              <w:top w:val="nil"/>
              <w:left w:val="nil"/>
              <w:bottom w:val="single" w:sz="4" w:space="0" w:color="auto"/>
              <w:right w:val="nil"/>
            </w:tcBorders>
          </w:tcPr>
          <w:p w14:paraId="54437927" w14:textId="0B58C8F1" w:rsidR="007E2833" w:rsidRPr="00B56115" w:rsidRDefault="007E2833" w:rsidP="00E92F55">
            <w:pPr>
              <w:tabs>
                <w:tab w:val="left" w:pos="2880"/>
                <w:tab w:val="left" w:pos="2970"/>
                <w:tab w:val="left" w:pos="3060"/>
                <w:tab w:val="left" w:pos="9000"/>
              </w:tabs>
              <w:rPr>
                <w:b/>
                <w:bCs/>
                <w:iCs/>
                <w:color w:val="000000" w:themeColor="text1"/>
              </w:rPr>
            </w:pPr>
            <w:r w:rsidRPr="00B56115">
              <w:rPr>
                <w:b/>
                <w:bCs/>
                <w:iCs/>
                <w:color w:val="000000" w:themeColor="text1"/>
              </w:rPr>
              <w:t>Start</w:t>
            </w:r>
          </w:p>
        </w:tc>
        <w:tc>
          <w:tcPr>
            <w:tcW w:w="527" w:type="pct"/>
            <w:tcBorders>
              <w:top w:val="nil"/>
              <w:left w:val="nil"/>
              <w:bottom w:val="single" w:sz="4" w:space="0" w:color="auto"/>
              <w:right w:val="nil"/>
            </w:tcBorders>
          </w:tcPr>
          <w:p w14:paraId="24725529" w14:textId="2992CFC5" w:rsidR="007E2833" w:rsidRPr="00B56115" w:rsidRDefault="007E2833" w:rsidP="00E92F55">
            <w:pPr>
              <w:tabs>
                <w:tab w:val="left" w:pos="2880"/>
                <w:tab w:val="left" w:pos="2970"/>
                <w:tab w:val="left" w:pos="3060"/>
                <w:tab w:val="left" w:pos="9000"/>
              </w:tabs>
              <w:rPr>
                <w:b/>
                <w:bCs/>
                <w:iCs/>
                <w:color w:val="000000" w:themeColor="text1"/>
              </w:rPr>
            </w:pPr>
            <w:r w:rsidRPr="00B56115">
              <w:rPr>
                <w:b/>
                <w:bCs/>
                <w:iCs/>
                <w:color w:val="000000" w:themeColor="text1"/>
              </w:rPr>
              <w:t>End</w:t>
            </w:r>
          </w:p>
        </w:tc>
      </w:tr>
      <w:tr w:rsidR="007E2833" w:rsidRPr="00B56115" w14:paraId="430DB189" w14:textId="77777777" w:rsidTr="0091071F">
        <w:tc>
          <w:tcPr>
            <w:tcW w:w="635" w:type="pct"/>
            <w:tcBorders>
              <w:top w:val="single" w:sz="4" w:space="0" w:color="auto"/>
            </w:tcBorders>
            <w:vAlign w:val="bottom"/>
          </w:tcPr>
          <w:p w14:paraId="720A7E44" w14:textId="4766B18F" w:rsidR="007E2833" w:rsidRPr="00B56115" w:rsidRDefault="002B4D0A" w:rsidP="00E92F55">
            <w:pPr>
              <w:tabs>
                <w:tab w:val="left" w:pos="2880"/>
                <w:tab w:val="left" w:pos="2970"/>
                <w:tab w:val="left" w:pos="3060"/>
                <w:tab w:val="left" w:pos="9000"/>
              </w:tabs>
              <w:rPr>
                <w:iCs/>
                <w:color w:val="000000" w:themeColor="text1"/>
              </w:rPr>
            </w:pPr>
            <w:r>
              <w:rPr>
                <w:iCs/>
                <w:color w:val="000000" w:themeColor="text1"/>
              </w:rPr>
              <w:t>Teaching</w:t>
            </w:r>
          </w:p>
        </w:tc>
        <w:tc>
          <w:tcPr>
            <w:tcW w:w="2185" w:type="pct"/>
            <w:tcBorders>
              <w:top w:val="single" w:sz="4" w:space="0" w:color="auto"/>
            </w:tcBorders>
            <w:vAlign w:val="bottom"/>
          </w:tcPr>
          <w:p w14:paraId="179AF483" w14:textId="77777777" w:rsidR="007E2833" w:rsidRPr="00B56115" w:rsidRDefault="007E2833" w:rsidP="00E92F55">
            <w:pPr>
              <w:tabs>
                <w:tab w:val="left" w:pos="2880"/>
                <w:tab w:val="left" w:pos="2970"/>
                <w:tab w:val="left" w:pos="3060"/>
                <w:tab w:val="left" w:pos="9000"/>
              </w:tabs>
              <w:rPr>
                <w:iCs/>
                <w:color w:val="000000" w:themeColor="text1"/>
              </w:rPr>
            </w:pPr>
            <w:r w:rsidRPr="00B56115">
              <w:rPr>
                <w:iCs/>
                <w:color w:val="000000" w:themeColor="text1"/>
              </w:rPr>
              <w:t>Rutgers Honors College</w:t>
            </w:r>
          </w:p>
        </w:tc>
        <w:tc>
          <w:tcPr>
            <w:tcW w:w="1232" w:type="pct"/>
            <w:tcBorders>
              <w:top w:val="single" w:sz="4" w:space="0" w:color="auto"/>
            </w:tcBorders>
            <w:vAlign w:val="bottom"/>
          </w:tcPr>
          <w:p w14:paraId="2EA2F82B" w14:textId="77777777" w:rsidR="007E2833" w:rsidRPr="00B56115" w:rsidRDefault="007E2833" w:rsidP="00E92F55">
            <w:pPr>
              <w:tabs>
                <w:tab w:val="left" w:pos="2880"/>
                <w:tab w:val="left" w:pos="2970"/>
                <w:tab w:val="left" w:pos="3060"/>
                <w:tab w:val="left" w:pos="9000"/>
              </w:tabs>
              <w:rPr>
                <w:iCs/>
                <w:color w:val="000000" w:themeColor="text1"/>
              </w:rPr>
            </w:pPr>
            <w:r w:rsidRPr="00B56115">
              <w:rPr>
                <w:iCs/>
                <w:color w:val="000000" w:themeColor="text1"/>
              </w:rPr>
              <w:t>Rutgers University</w:t>
            </w:r>
          </w:p>
        </w:tc>
        <w:tc>
          <w:tcPr>
            <w:tcW w:w="421" w:type="pct"/>
            <w:tcBorders>
              <w:top w:val="single" w:sz="4" w:space="0" w:color="auto"/>
            </w:tcBorders>
          </w:tcPr>
          <w:p w14:paraId="78678B4A" w14:textId="341A2D59" w:rsidR="007E2833" w:rsidRPr="00B56115" w:rsidRDefault="007E2833" w:rsidP="00E92F55">
            <w:pPr>
              <w:tabs>
                <w:tab w:val="left" w:pos="2880"/>
                <w:tab w:val="left" w:pos="2970"/>
                <w:tab w:val="left" w:pos="3060"/>
                <w:tab w:val="left" w:pos="9000"/>
              </w:tabs>
              <w:rPr>
                <w:iCs/>
                <w:color w:val="000000" w:themeColor="text1"/>
              </w:rPr>
            </w:pPr>
            <w:r w:rsidRPr="00B56115">
              <w:rPr>
                <w:iCs/>
                <w:color w:val="000000" w:themeColor="text1"/>
              </w:rPr>
              <w:t>2025</w:t>
            </w:r>
          </w:p>
        </w:tc>
        <w:tc>
          <w:tcPr>
            <w:tcW w:w="527" w:type="pct"/>
            <w:tcBorders>
              <w:top w:val="single" w:sz="4" w:space="0" w:color="auto"/>
            </w:tcBorders>
          </w:tcPr>
          <w:p w14:paraId="31F03C00" w14:textId="396EDFB2" w:rsidR="007E2833" w:rsidRPr="00B56115" w:rsidRDefault="007E2833" w:rsidP="00E92F55">
            <w:pPr>
              <w:tabs>
                <w:tab w:val="left" w:pos="2880"/>
                <w:tab w:val="left" w:pos="2970"/>
                <w:tab w:val="left" w:pos="3060"/>
                <w:tab w:val="left" w:pos="9000"/>
              </w:tabs>
              <w:rPr>
                <w:iCs/>
                <w:color w:val="000000" w:themeColor="text1"/>
              </w:rPr>
            </w:pPr>
            <w:r w:rsidRPr="00B56115">
              <w:rPr>
                <w:iCs/>
                <w:color w:val="000000" w:themeColor="text1"/>
              </w:rPr>
              <w:t>Present</w:t>
            </w:r>
          </w:p>
        </w:tc>
      </w:tr>
      <w:tr w:rsidR="007E2833" w:rsidRPr="00B56115" w14:paraId="3DE6224C" w14:textId="77777777" w:rsidTr="0091071F">
        <w:tc>
          <w:tcPr>
            <w:tcW w:w="635" w:type="pct"/>
            <w:tcBorders>
              <w:top w:val="single" w:sz="4" w:space="0" w:color="auto"/>
            </w:tcBorders>
            <w:vAlign w:val="bottom"/>
          </w:tcPr>
          <w:p w14:paraId="59624BA4" w14:textId="49B69CBB" w:rsidR="007E2833" w:rsidRPr="00B56115" w:rsidRDefault="007E2833" w:rsidP="00E92F55">
            <w:pPr>
              <w:tabs>
                <w:tab w:val="left" w:pos="2880"/>
                <w:tab w:val="left" w:pos="2970"/>
                <w:tab w:val="left" w:pos="3060"/>
                <w:tab w:val="left" w:pos="9000"/>
              </w:tabs>
              <w:rPr>
                <w:iCs/>
                <w:color w:val="000000" w:themeColor="text1"/>
              </w:rPr>
            </w:pPr>
            <w:r w:rsidRPr="00B56115">
              <w:rPr>
                <w:iCs/>
                <w:color w:val="000000" w:themeColor="text1"/>
              </w:rPr>
              <w:t xml:space="preserve">Research </w:t>
            </w:r>
          </w:p>
        </w:tc>
        <w:tc>
          <w:tcPr>
            <w:tcW w:w="2185" w:type="pct"/>
            <w:tcBorders>
              <w:top w:val="single" w:sz="4" w:space="0" w:color="auto"/>
            </w:tcBorders>
            <w:vAlign w:val="bottom"/>
          </w:tcPr>
          <w:p w14:paraId="2AFCACA5" w14:textId="77777777" w:rsidR="007E2833" w:rsidRPr="00B56115" w:rsidRDefault="007E2833" w:rsidP="00E92F55">
            <w:pPr>
              <w:tabs>
                <w:tab w:val="left" w:pos="2880"/>
                <w:tab w:val="left" w:pos="2970"/>
                <w:tab w:val="left" w:pos="3060"/>
                <w:tab w:val="left" w:pos="9000"/>
              </w:tabs>
              <w:rPr>
                <w:iCs/>
                <w:color w:val="000000" w:themeColor="text1"/>
              </w:rPr>
            </w:pPr>
            <w:r w:rsidRPr="00B56115">
              <w:rPr>
                <w:iCs/>
                <w:color w:val="000000" w:themeColor="text1"/>
              </w:rPr>
              <w:t>Employer Disability Practices Center</w:t>
            </w:r>
          </w:p>
        </w:tc>
        <w:tc>
          <w:tcPr>
            <w:tcW w:w="1232" w:type="pct"/>
            <w:tcBorders>
              <w:top w:val="single" w:sz="4" w:space="0" w:color="auto"/>
            </w:tcBorders>
            <w:vAlign w:val="bottom"/>
          </w:tcPr>
          <w:p w14:paraId="3A77F628" w14:textId="02120C37" w:rsidR="007E2833" w:rsidRPr="00B56115" w:rsidRDefault="007E2833" w:rsidP="00E92F55">
            <w:pPr>
              <w:tabs>
                <w:tab w:val="left" w:pos="2880"/>
                <w:tab w:val="left" w:pos="2970"/>
                <w:tab w:val="left" w:pos="3060"/>
                <w:tab w:val="left" w:pos="9000"/>
              </w:tabs>
              <w:rPr>
                <w:iCs/>
                <w:color w:val="000000" w:themeColor="text1"/>
              </w:rPr>
            </w:pPr>
            <w:r w:rsidRPr="00B56115">
              <w:rPr>
                <w:iCs/>
                <w:color w:val="000000" w:themeColor="text1"/>
              </w:rPr>
              <w:t>Rutgers University</w:t>
            </w:r>
          </w:p>
        </w:tc>
        <w:tc>
          <w:tcPr>
            <w:tcW w:w="421" w:type="pct"/>
            <w:tcBorders>
              <w:top w:val="single" w:sz="4" w:space="0" w:color="auto"/>
            </w:tcBorders>
          </w:tcPr>
          <w:p w14:paraId="75571863" w14:textId="3C71AB50" w:rsidR="007E2833" w:rsidRPr="00B56115" w:rsidRDefault="007E2833" w:rsidP="00E92F55">
            <w:pPr>
              <w:tabs>
                <w:tab w:val="left" w:pos="2880"/>
                <w:tab w:val="left" w:pos="2970"/>
                <w:tab w:val="left" w:pos="3060"/>
                <w:tab w:val="left" w:pos="9000"/>
              </w:tabs>
              <w:rPr>
                <w:iCs/>
                <w:color w:val="000000" w:themeColor="text1"/>
              </w:rPr>
            </w:pPr>
            <w:r w:rsidRPr="00B56115">
              <w:rPr>
                <w:iCs/>
                <w:color w:val="000000" w:themeColor="text1"/>
              </w:rPr>
              <w:t>2021</w:t>
            </w:r>
          </w:p>
        </w:tc>
        <w:tc>
          <w:tcPr>
            <w:tcW w:w="527" w:type="pct"/>
            <w:tcBorders>
              <w:top w:val="single" w:sz="4" w:space="0" w:color="auto"/>
            </w:tcBorders>
          </w:tcPr>
          <w:p w14:paraId="4289869B" w14:textId="0321A2DD" w:rsidR="007E2833" w:rsidRPr="00B56115" w:rsidRDefault="007E2833" w:rsidP="00E92F55">
            <w:pPr>
              <w:tabs>
                <w:tab w:val="left" w:pos="2880"/>
                <w:tab w:val="left" w:pos="2970"/>
                <w:tab w:val="left" w:pos="3060"/>
                <w:tab w:val="left" w:pos="9000"/>
              </w:tabs>
              <w:rPr>
                <w:iCs/>
                <w:color w:val="000000" w:themeColor="text1"/>
              </w:rPr>
            </w:pPr>
            <w:r w:rsidRPr="00B56115">
              <w:rPr>
                <w:iCs/>
                <w:color w:val="000000" w:themeColor="text1"/>
              </w:rPr>
              <w:t>Present</w:t>
            </w:r>
          </w:p>
        </w:tc>
      </w:tr>
      <w:tr w:rsidR="005339FA" w:rsidRPr="00B56115" w14:paraId="12D0FDBD" w14:textId="77777777" w:rsidTr="003C407B">
        <w:tc>
          <w:tcPr>
            <w:tcW w:w="635" w:type="pct"/>
            <w:vAlign w:val="bottom"/>
          </w:tcPr>
          <w:p w14:paraId="294D5238" w14:textId="1FE659E3" w:rsidR="005339FA" w:rsidRPr="00B56115" w:rsidRDefault="005339FA" w:rsidP="00E92F55">
            <w:pPr>
              <w:rPr>
                <w:color w:val="000000" w:themeColor="text1"/>
              </w:rPr>
            </w:pPr>
            <w:r w:rsidRPr="00B56115">
              <w:rPr>
                <w:iCs/>
                <w:color w:val="000000" w:themeColor="text1"/>
              </w:rPr>
              <w:t xml:space="preserve">Research </w:t>
            </w:r>
          </w:p>
        </w:tc>
        <w:tc>
          <w:tcPr>
            <w:tcW w:w="2185" w:type="pct"/>
            <w:vAlign w:val="bottom"/>
          </w:tcPr>
          <w:p w14:paraId="165808A3" w14:textId="430253EB" w:rsidR="005339FA" w:rsidRPr="00033374" w:rsidRDefault="005339FA" w:rsidP="00E92F55">
            <w:pPr>
              <w:tabs>
                <w:tab w:val="left" w:pos="2880"/>
                <w:tab w:val="left" w:pos="2970"/>
                <w:tab w:val="left" w:pos="3060"/>
                <w:tab w:val="left" w:pos="9000"/>
              </w:tabs>
              <w:rPr>
                <w:iCs/>
                <w:color w:val="000000" w:themeColor="text1"/>
              </w:rPr>
            </w:pPr>
            <w:r w:rsidRPr="00B56115">
              <w:rPr>
                <w:iCs/>
                <w:color w:val="000000" w:themeColor="text1"/>
              </w:rPr>
              <w:t>Disability Employment Policy</w:t>
            </w:r>
            <w:r w:rsidR="00033374">
              <w:rPr>
                <w:iCs/>
                <w:color w:val="000000" w:themeColor="text1"/>
              </w:rPr>
              <w:t xml:space="preserve"> RR</w:t>
            </w:r>
            <w:r w:rsidR="002C5112">
              <w:rPr>
                <w:iCs/>
                <w:color w:val="000000" w:themeColor="text1"/>
              </w:rPr>
              <w:t>TC</w:t>
            </w:r>
          </w:p>
        </w:tc>
        <w:tc>
          <w:tcPr>
            <w:tcW w:w="1232" w:type="pct"/>
            <w:vAlign w:val="bottom"/>
          </w:tcPr>
          <w:p w14:paraId="4A5003F8" w14:textId="096B5627" w:rsidR="005339FA" w:rsidRPr="00B56115" w:rsidRDefault="005339FA" w:rsidP="00E92F55">
            <w:pPr>
              <w:rPr>
                <w:iCs/>
                <w:color w:val="000000" w:themeColor="text1"/>
              </w:rPr>
            </w:pPr>
            <w:r w:rsidRPr="00B56115">
              <w:rPr>
                <w:iCs/>
                <w:color w:val="000000" w:themeColor="text1"/>
              </w:rPr>
              <w:t>Syracuse University</w:t>
            </w:r>
          </w:p>
        </w:tc>
        <w:tc>
          <w:tcPr>
            <w:tcW w:w="421" w:type="pct"/>
          </w:tcPr>
          <w:p w14:paraId="7A1C82E6" w14:textId="22842178" w:rsidR="005339FA" w:rsidRPr="00B56115" w:rsidRDefault="005339FA" w:rsidP="00E92F55">
            <w:pPr>
              <w:rPr>
                <w:iCs/>
                <w:color w:val="000000" w:themeColor="text1"/>
              </w:rPr>
            </w:pPr>
            <w:r w:rsidRPr="00B56115">
              <w:rPr>
                <w:iCs/>
                <w:color w:val="000000" w:themeColor="text1"/>
              </w:rPr>
              <w:t>2020</w:t>
            </w:r>
          </w:p>
        </w:tc>
        <w:tc>
          <w:tcPr>
            <w:tcW w:w="527" w:type="pct"/>
          </w:tcPr>
          <w:p w14:paraId="33DA441D" w14:textId="7DDC6604" w:rsidR="005339FA" w:rsidRPr="00B56115" w:rsidRDefault="005339FA" w:rsidP="00E92F55">
            <w:pPr>
              <w:rPr>
                <w:iCs/>
                <w:color w:val="000000" w:themeColor="text1"/>
              </w:rPr>
            </w:pPr>
            <w:r>
              <w:rPr>
                <w:iCs/>
                <w:color w:val="000000" w:themeColor="text1"/>
              </w:rPr>
              <w:t>Present</w:t>
            </w:r>
          </w:p>
        </w:tc>
      </w:tr>
      <w:tr w:rsidR="003C407B" w:rsidRPr="00B56115" w14:paraId="1DE1E4DA" w14:textId="77777777" w:rsidTr="0091071F">
        <w:tc>
          <w:tcPr>
            <w:tcW w:w="635" w:type="pct"/>
            <w:tcBorders>
              <w:bottom w:val="nil"/>
            </w:tcBorders>
            <w:vAlign w:val="bottom"/>
          </w:tcPr>
          <w:p w14:paraId="5DAC0DB3" w14:textId="62C59EA6" w:rsidR="003C407B" w:rsidRPr="00B56115" w:rsidRDefault="003C407B" w:rsidP="003C407B">
            <w:pPr>
              <w:rPr>
                <w:iCs/>
                <w:color w:val="000000" w:themeColor="text1"/>
              </w:rPr>
            </w:pPr>
            <w:r w:rsidRPr="00B56115">
              <w:rPr>
                <w:iCs/>
                <w:color w:val="000000" w:themeColor="text1"/>
              </w:rPr>
              <w:t xml:space="preserve">Research </w:t>
            </w:r>
          </w:p>
        </w:tc>
        <w:tc>
          <w:tcPr>
            <w:tcW w:w="2185" w:type="pct"/>
            <w:tcBorders>
              <w:bottom w:val="nil"/>
            </w:tcBorders>
            <w:vAlign w:val="bottom"/>
          </w:tcPr>
          <w:p w14:paraId="2C968317" w14:textId="52643B6B" w:rsidR="003C407B" w:rsidRPr="00B56115" w:rsidRDefault="003C407B" w:rsidP="003C407B">
            <w:pPr>
              <w:tabs>
                <w:tab w:val="left" w:pos="2880"/>
                <w:tab w:val="left" w:pos="2970"/>
                <w:tab w:val="left" w:pos="3060"/>
                <w:tab w:val="left" w:pos="9000"/>
              </w:tabs>
              <w:rPr>
                <w:iCs/>
                <w:color w:val="000000" w:themeColor="text1"/>
              </w:rPr>
            </w:pPr>
            <w:r w:rsidRPr="00B56115">
              <w:rPr>
                <w:iCs/>
                <w:color w:val="000000" w:themeColor="text1"/>
              </w:rPr>
              <w:t>Center for Women in Business</w:t>
            </w:r>
          </w:p>
        </w:tc>
        <w:tc>
          <w:tcPr>
            <w:tcW w:w="1232" w:type="pct"/>
            <w:tcBorders>
              <w:bottom w:val="nil"/>
            </w:tcBorders>
            <w:vAlign w:val="bottom"/>
          </w:tcPr>
          <w:p w14:paraId="252FD4E3" w14:textId="6A484E09" w:rsidR="003C407B" w:rsidRPr="00B56115" w:rsidRDefault="003C407B" w:rsidP="003C407B">
            <w:pPr>
              <w:rPr>
                <w:iCs/>
                <w:color w:val="000000" w:themeColor="text1"/>
              </w:rPr>
            </w:pPr>
            <w:r w:rsidRPr="00B56115">
              <w:rPr>
                <w:iCs/>
                <w:color w:val="000000" w:themeColor="text1"/>
              </w:rPr>
              <w:t>Rutgers University</w:t>
            </w:r>
          </w:p>
        </w:tc>
        <w:tc>
          <w:tcPr>
            <w:tcW w:w="421" w:type="pct"/>
            <w:tcBorders>
              <w:bottom w:val="nil"/>
            </w:tcBorders>
          </w:tcPr>
          <w:p w14:paraId="3706BF8A" w14:textId="72E6AB20" w:rsidR="003C407B" w:rsidRPr="00B56115" w:rsidRDefault="003C407B" w:rsidP="003C407B">
            <w:pPr>
              <w:rPr>
                <w:iCs/>
                <w:color w:val="000000" w:themeColor="text1"/>
              </w:rPr>
            </w:pPr>
            <w:r w:rsidRPr="00B56115">
              <w:rPr>
                <w:iCs/>
                <w:color w:val="000000" w:themeColor="text1"/>
              </w:rPr>
              <w:t>2021</w:t>
            </w:r>
          </w:p>
        </w:tc>
        <w:tc>
          <w:tcPr>
            <w:tcW w:w="527" w:type="pct"/>
            <w:tcBorders>
              <w:bottom w:val="nil"/>
            </w:tcBorders>
          </w:tcPr>
          <w:p w14:paraId="18EED805" w14:textId="163FCE22" w:rsidR="003C407B" w:rsidRDefault="003C407B" w:rsidP="003C407B">
            <w:pPr>
              <w:rPr>
                <w:iCs/>
                <w:color w:val="000000" w:themeColor="text1"/>
              </w:rPr>
            </w:pPr>
            <w:r>
              <w:rPr>
                <w:iCs/>
                <w:color w:val="000000" w:themeColor="text1"/>
              </w:rPr>
              <w:t>2026</w:t>
            </w:r>
          </w:p>
        </w:tc>
      </w:tr>
    </w:tbl>
    <w:p w14:paraId="6977E57A" w14:textId="77777777" w:rsidR="0091071F" w:rsidRDefault="0091071F" w:rsidP="00E92F55">
      <w:pPr>
        <w:rPr>
          <w:b/>
          <w:bCs/>
          <w:color w:val="000000" w:themeColor="text1"/>
        </w:rPr>
      </w:pPr>
    </w:p>
    <w:p w14:paraId="12E2A9F3" w14:textId="7B604B15" w:rsidR="00FD6BD2" w:rsidRPr="009A74C4" w:rsidRDefault="00FD6BD2" w:rsidP="008C7B5D">
      <w:pPr>
        <w:shd w:val="clear" w:color="auto" w:fill="C1E4F5" w:themeFill="accent1" w:themeFillTint="33"/>
        <w:rPr>
          <w:color w:val="000000" w:themeColor="text1"/>
        </w:rPr>
      </w:pPr>
      <w:r w:rsidRPr="009A74C4">
        <w:rPr>
          <w:color w:val="000000" w:themeColor="text1"/>
        </w:rPr>
        <w:t>Mentorship</w:t>
      </w:r>
    </w:p>
    <w:p w14:paraId="2B8BA50C" w14:textId="5FDC0056" w:rsidR="00FD6BD2" w:rsidRPr="00B56115" w:rsidRDefault="00FD6BD2" w:rsidP="00E92F55">
      <w:pPr>
        <w:rPr>
          <w:color w:val="000000" w:themeColor="text1"/>
        </w:rPr>
      </w:pPr>
    </w:p>
    <w:p w14:paraId="47672A0E" w14:textId="31640C56" w:rsidR="008F09C5" w:rsidRDefault="00E953AE" w:rsidP="004C05C3">
      <w:pPr>
        <w:jc w:val="both"/>
        <w:rPr>
          <w:rFonts w:eastAsia="Arial Unicode MS"/>
          <w:i/>
          <w:iCs/>
          <w:color w:val="000000" w:themeColor="text1"/>
          <w:u w:color="000000"/>
        </w:rPr>
      </w:pPr>
      <w:r w:rsidRPr="00E953AE">
        <w:rPr>
          <w:b/>
          <w:bCs/>
          <w:i/>
          <w:iCs/>
          <w:color w:val="EE0000"/>
        </w:rPr>
        <w:t>*</w:t>
      </w:r>
      <w:r w:rsidR="00D2054A" w:rsidRPr="00D2054A">
        <w:rPr>
          <w:i/>
          <w:iCs/>
          <w:color w:val="000000" w:themeColor="text1"/>
        </w:rPr>
        <w:t xml:space="preserve">Mentored </w:t>
      </w:r>
      <w:r w:rsidR="006A546C">
        <w:rPr>
          <w:i/>
          <w:iCs/>
          <w:color w:val="000000" w:themeColor="text1"/>
        </w:rPr>
        <w:t>107</w:t>
      </w:r>
      <w:r w:rsidR="00D2054A" w:rsidRPr="00D2054A">
        <w:rPr>
          <w:i/>
          <w:iCs/>
          <w:color w:val="000000" w:themeColor="text1"/>
        </w:rPr>
        <w:t xml:space="preserve"> undergraduate and graduat</w:t>
      </w:r>
      <w:r w:rsidR="00E95298">
        <w:rPr>
          <w:i/>
          <w:iCs/>
          <w:color w:val="000000" w:themeColor="text1"/>
        </w:rPr>
        <w:t>e</w:t>
      </w:r>
      <w:r w:rsidR="00D2054A" w:rsidRPr="00D2054A">
        <w:rPr>
          <w:i/>
          <w:iCs/>
          <w:color w:val="000000" w:themeColor="text1"/>
        </w:rPr>
        <w:t xml:space="preserve"> mentee</w:t>
      </w:r>
      <w:r w:rsidR="00C362FA">
        <w:rPr>
          <w:i/>
          <w:iCs/>
          <w:color w:val="000000" w:themeColor="text1"/>
        </w:rPr>
        <w:t>s</w:t>
      </w:r>
      <w:r w:rsidR="00E95298">
        <w:rPr>
          <w:i/>
          <w:iCs/>
          <w:color w:val="000000" w:themeColor="text1"/>
        </w:rPr>
        <w:t>, who have</w:t>
      </w:r>
      <w:r w:rsidR="00D2054A" w:rsidRPr="00D2054A">
        <w:rPr>
          <w:i/>
          <w:iCs/>
          <w:color w:val="000000" w:themeColor="text1"/>
        </w:rPr>
        <w:t xml:space="preserve"> advanced to leading graduate programs and professional roles.</w:t>
      </w:r>
      <w:r w:rsidR="0023017B">
        <w:rPr>
          <w:i/>
          <w:iCs/>
          <w:color w:val="000000" w:themeColor="text1"/>
        </w:rPr>
        <w:t xml:space="preserve"> Selected mentees include:</w:t>
      </w:r>
    </w:p>
    <w:p w14:paraId="395A9FD9" w14:textId="77777777" w:rsidR="00D2054A" w:rsidRDefault="00D2054A" w:rsidP="00E92F55">
      <w:pPr>
        <w:rPr>
          <w:i/>
          <w:iCs/>
        </w:rPr>
      </w:pPr>
    </w:p>
    <w:p w14:paraId="5737ED1F" w14:textId="77777777" w:rsidR="00D2054A" w:rsidRPr="00860219" w:rsidRDefault="00D2054A" w:rsidP="00E92F55">
      <w:pPr>
        <w:rPr>
          <w:b/>
          <w:bCs/>
        </w:rPr>
      </w:pPr>
      <w:r w:rsidRPr="00860219">
        <w:rPr>
          <w:b/>
          <w:bCs/>
        </w:rPr>
        <w:t>Teaching</w:t>
      </w:r>
    </w:p>
    <w:p w14:paraId="1790AD29" w14:textId="1E9485EF" w:rsidR="00D2054A" w:rsidRPr="00D2054A" w:rsidRDefault="00D2054A" w:rsidP="00E92F55">
      <w:pPr>
        <w:pStyle w:val="ListParagraph"/>
        <w:numPr>
          <w:ilvl w:val="0"/>
          <w:numId w:val="29"/>
        </w:numPr>
      </w:pPr>
      <w:r w:rsidRPr="00D2054A">
        <w:t>Vasiharan Mahilkanthan</w:t>
      </w:r>
      <w:r w:rsidR="006028D1">
        <w:t xml:space="preserve"> </w:t>
      </w:r>
      <w:r w:rsidR="006028D1">
        <w:sym w:font="Wingdings" w:char="F0E0"/>
      </w:r>
      <w:r w:rsidR="006028D1">
        <w:t xml:space="preserve"> </w:t>
      </w:r>
      <w:r w:rsidR="00F26FD6">
        <w:t xml:space="preserve">Now at </w:t>
      </w:r>
      <w:r w:rsidRPr="00D2054A">
        <w:t>Deloitte Tax, LLP</w:t>
      </w:r>
    </w:p>
    <w:p w14:paraId="244FAAC7" w14:textId="23EF9CFA" w:rsidR="00D2054A" w:rsidRPr="00D2054A" w:rsidRDefault="00D2054A" w:rsidP="00E92F55">
      <w:pPr>
        <w:numPr>
          <w:ilvl w:val="0"/>
          <w:numId w:val="29"/>
        </w:numPr>
      </w:pPr>
      <w:r w:rsidRPr="00D2054A">
        <w:t>Ishika Khanna</w:t>
      </w:r>
      <w:r w:rsidR="006028D1">
        <w:t xml:space="preserve"> </w:t>
      </w:r>
      <w:r w:rsidR="006028D1">
        <w:sym w:font="Wingdings" w:char="F0E0"/>
      </w:r>
      <w:r w:rsidR="006028D1">
        <w:t xml:space="preserve"> </w:t>
      </w:r>
      <w:r w:rsidR="00F26FD6">
        <w:t xml:space="preserve">Now at </w:t>
      </w:r>
      <w:r w:rsidRPr="00D2054A">
        <w:t>University of Chicago Booth School of Business</w:t>
      </w:r>
    </w:p>
    <w:p w14:paraId="1F576691" w14:textId="77777777" w:rsidR="00D2054A" w:rsidRPr="00D2054A" w:rsidRDefault="00D2054A" w:rsidP="00E92F55">
      <w:pPr>
        <w:rPr>
          <w:i/>
          <w:iCs/>
        </w:rPr>
      </w:pPr>
    </w:p>
    <w:p w14:paraId="77068D15" w14:textId="77777777" w:rsidR="00D2054A" w:rsidRPr="00860219" w:rsidRDefault="00D2054A" w:rsidP="00E92F55">
      <w:pPr>
        <w:rPr>
          <w:b/>
          <w:bCs/>
        </w:rPr>
      </w:pPr>
      <w:r w:rsidRPr="00860219">
        <w:rPr>
          <w:b/>
          <w:bCs/>
        </w:rPr>
        <w:t>Research</w:t>
      </w:r>
    </w:p>
    <w:p w14:paraId="515F589D" w14:textId="74757E41" w:rsidR="00D2054A" w:rsidRPr="00D2054A" w:rsidRDefault="00D2054A" w:rsidP="00E92F55">
      <w:pPr>
        <w:numPr>
          <w:ilvl w:val="0"/>
          <w:numId w:val="30"/>
        </w:numPr>
      </w:pPr>
      <w:r w:rsidRPr="00D2054A">
        <w:t>Michael Shalonov, J</w:t>
      </w:r>
      <w:r w:rsidR="00F26FD6">
        <w:t>.</w:t>
      </w:r>
      <w:r w:rsidRPr="00D2054A">
        <w:t>D</w:t>
      </w:r>
      <w:r w:rsidR="00F26FD6">
        <w:t>.</w:t>
      </w:r>
      <w:r w:rsidRPr="00D2054A">
        <w:t xml:space="preserve"> Candidate</w:t>
      </w:r>
      <w:r w:rsidR="006028D1">
        <w:t xml:space="preserve"> </w:t>
      </w:r>
      <w:r w:rsidR="006028D1">
        <w:sym w:font="Wingdings" w:char="F0E0"/>
      </w:r>
      <w:r w:rsidR="006028D1">
        <w:t xml:space="preserve"> </w:t>
      </w:r>
      <w:r w:rsidR="00F26FD6">
        <w:t xml:space="preserve">Now at </w:t>
      </w:r>
      <w:r w:rsidRPr="00D2054A">
        <w:t>Benjamin N. Cardozo School of Law</w:t>
      </w:r>
    </w:p>
    <w:p w14:paraId="51D74DC9" w14:textId="5A7981B7" w:rsidR="00D2054A" w:rsidRPr="00D2054A" w:rsidRDefault="00D2054A" w:rsidP="00E92F55">
      <w:pPr>
        <w:numPr>
          <w:ilvl w:val="0"/>
          <w:numId w:val="30"/>
        </w:numPr>
      </w:pPr>
      <w:r w:rsidRPr="00D2054A">
        <w:t>Nicholas Pellitta, J</w:t>
      </w:r>
      <w:r w:rsidR="00F26FD6">
        <w:t>.</w:t>
      </w:r>
      <w:r w:rsidRPr="00D2054A">
        <w:t>D</w:t>
      </w:r>
      <w:r w:rsidR="00F26FD6">
        <w:t>.</w:t>
      </w:r>
      <w:r w:rsidR="006028D1">
        <w:t xml:space="preserve"> </w:t>
      </w:r>
      <w:r w:rsidR="006028D1">
        <w:sym w:font="Wingdings" w:char="F0E0"/>
      </w:r>
      <w:r w:rsidR="006028D1">
        <w:t xml:space="preserve"> </w:t>
      </w:r>
      <w:r w:rsidR="00F26FD6">
        <w:t xml:space="preserve">Now at </w:t>
      </w:r>
      <w:r w:rsidRPr="00D2054A">
        <w:t>Yale Law School</w:t>
      </w:r>
    </w:p>
    <w:p w14:paraId="4BCFEE30" w14:textId="02723E4C" w:rsidR="00D2054A" w:rsidRPr="00D2054A" w:rsidRDefault="00D2054A" w:rsidP="00E92F55">
      <w:pPr>
        <w:numPr>
          <w:ilvl w:val="0"/>
          <w:numId w:val="30"/>
        </w:numPr>
      </w:pPr>
      <w:r w:rsidRPr="00D2054A">
        <w:t>Danielle Grant, M</w:t>
      </w:r>
      <w:r w:rsidR="00F26FD6">
        <w:t>.</w:t>
      </w:r>
      <w:r w:rsidRPr="00D2054A">
        <w:t>D</w:t>
      </w:r>
      <w:r w:rsidR="00F26FD6">
        <w:t>.</w:t>
      </w:r>
      <w:r w:rsidR="006028D1">
        <w:t xml:space="preserve"> </w:t>
      </w:r>
      <w:r w:rsidR="006028D1">
        <w:sym w:font="Wingdings" w:char="F0E0"/>
      </w:r>
      <w:r w:rsidR="006028D1">
        <w:t xml:space="preserve"> </w:t>
      </w:r>
      <w:r w:rsidR="00F26FD6">
        <w:t xml:space="preserve">Now at </w:t>
      </w:r>
      <w:r w:rsidRPr="00D2054A">
        <w:t>Yale School of Medicine</w:t>
      </w:r>
    </w:p>
    <w:p w14:paraId="02F17CEF" w14:textId="73CCA3E7" w:rsidR="00D2054A" w:rsidRPr="00D2054A" w:rsidRDefault="00D2054A" w:rsidP="00E92F55">
      <w:pPr>
        <w:numPr>
          <w:ilvl w:val="0"/>
          <w:numId w:val="30"/>
        </w:numPr>
      </w:pPr>
      <w:r w:rsidRPr="00D2054A">
        <w:lastRenderedPageBreak/>
        <w:t xml:space="preserve">Ryan Gross, </w:t>
      </w:r>
      <w:r w:rsidR="00667294">
        <w:t>Ph.D.</w:t>
      </w:r>
      <w:r w:rsidRPr="00D2054A">
        <w:t xml:space="preserve"> Student</w:t>
      </w:r>
      <w:r w:rsidR="006028D1">
        <w:t xml:space="preserve"> </w:t>
      </w:r>
      <w:r w:rsidR="006028D1">
        <w:sym w:font="Wingdings" w:char="F0E0"/>
      </w:r>
      <w:r w:rsidR="006028D1">
        <w:t xml:space="preserve"> </w:t>
      </w:r>
      <w:r w:rsidR="00F26FD6">
        <w:t xml:space="preserve">Now at </w:t>
      </w:r>
      <w:r w:rsidRPr="00D2054A">
        <w:t>The Wharton School</w:t>
      </w:r>
    </w:p>
    <w:p w14:paraId="055299F8" w14:textId="0CB8BAE7" w:rsidR="00D2054A" w:rsidRPr="00D2054A" w:rsidRDefault="00D2054A" w:rsidP="00E92F55">
      <w:pPr>
        <w:numPr>
          <w:ilvl w:val="0"/>
          <w:numId w:val="30"/>
        </w:numPr>
      </w:pPr>
      <w:r w:rsidRPr="00D2054A">
        <w:t xml:space="preserve">Alina Thokkadam, </w:t>
      </w:r>
      <w:r w:rsidR="00667294">
        <w:t>Ph.D.</w:t>
      </w:r>
      <w:r w:rsidRPr="00D2054A">
        <w:t>,</w:t>
      </w:r>
      <w:r w:rsidR="006028D1">
        <w:t xml:space="preserve"> </w:t>
      </w:r>
      <w:r w:rsidR="006028D1">
        <w:sym w:font="Wingdings" w:char="F0E0"/>
      </w:r>
      <w:r w:rsidR="006028D1">
        <w:t xml:space="preserve"> </w:t>
      </w:r>
      <w:r w:rsidR="00F26FD6">
        <w:t xml:space="preserve">Now at </w:t>
      </w:r>
      <w:r w:rsidRPr="00D2054A">
        <w:t>Princeton University</w:t>
      </w:r>
    </w:p>
    <w:p w14:paraId="4CE97AF7" w14:textId="3A63D25A" w:rsidR="00D2054A" w:rsidRPr="00D2054A" w:rsidRDefault="00D2054A" w:rsidP="00E92F55">
      <w:pPr>
        <w:numPr>
          <w:ilvl w:val="0"/>
          <w:numId w:val="30"/>
        </w:numPr>
      </w:pPr>
      <w:r w:rsidRPr="00D2054A">
        <w:t xml:space="preserve">Jonathan Stange, </w:t>
      </w:r>
      <w:r w:rsidR="00667294">
        <w:t>Ph.D.</w:t>
      </w:r>
      <w:r w:rsidRPr="00D2054A">
        <w:t xml:space="preserve"> Candidate</w:t>
      </w:r>
      <w:r w:rsidR="006028D1">
        <w:t xml:space="preserve"> </w:t>
      </w:r>
      <w:r w:rsidR="006028D1">
        <w:sym w:font="Wingdings" w:char="F0E0"/>
      </w:r>
      <w:r w:rsidR="006028D1">
        <w:t xml:space="preserve"> </w:t>
      </w:r>
      <w:r w:rsidR="00F26FD6">
        <w:t xml:space="preserve">Now at </w:t>
      </w:r>
      <w:r w:rsidRPr="00D2054A">
        <w:t>Princeton University</w:t>
      </w:r>
    </w:p>
    <w:p w14:paraId="341F253A" w14:textId="77777777" w:rsidR="00D2054A" w:rsidRPr="00D2054A" w:rsidRDefault="00D2054A" w:rsidP="00E92F55"/>
    <w:p w14:paraId="29E3E98E" w14:textId="54242B18" w:rsidR="00D2054A" w:rsidRPr="00860219" w:rsidRDefault="00D2054A" w:rsidP="00E92F55">
      <w:pPr>
        <w:rPr>
          <w:b/>
          <w:bCs/>
        </w:rPr>
      </w:pPr>
      <w:r w:rsidRPr="00860219">
        <w:rPr>
          <w:b/>
          <w:bCs/>
        </w:rPr>
        <w:t xml:space="preserve">Doctoral </w:t>
      </w:r>
      <w:r w:rsidR="00436865" w:rsidRPr="00860219">
        <w:rPr>
          <w:b/>
          <w:bCs/>
        </w:rPr>
        <w:t>Advising</w:t>
      </w:r>
    </w:p>
    <w:p w14:paraId="2783AB01" w14:textId="5EAAE48E" w:rsidR="00D2054A" w:rsidRPr="00D2054A" w:rsidRDefault="00D2054A" w:rsidP="00E92F55">
      <w:pPr>
        <w:numPr>
          <w:ilvl w:val="0"/>
          <w:numId w:val="31"/>
        </w:numPr>
      </w:pPr>
      <w:r w:rsidRPr="00D2054A">
        <w:t xml:space="preserve">Adrian Cameron, </w:t>
      </w:r>
      <w:r w:rsidR="00667294">
        <w:t>D.B.A.</w:t>
      </w:r>
      <w:r w:rsidRPr="00D2054A">
        <w:t xml:space="preserve"> </w:t>
      </w:r>
      <w:r w:rsidR="00F26FD6">
        <w:sym w:font="Wingdings" w:char="F0E0"/>
      </w:r>
      <w:r w:rsidR="00F26FD6">
        <w:t xml:space="preserve"> </w:t>
      </w:r>
      <w:r w:rsidR="00965DE9">
        <w:t xml:space="preserve">Now at </w:t>
      </w:r>
      <w:r w:rsidR="0054592B">
        <w:t>RBS</w:t>
      </w:r>
    </w:p>
    <w:p w14:paraId="4716F58B" w14:textId="7AB51012" w:rsidR="00D2054A" w:rsidRDefault="00D2054A" w:rsidP="00E92F55">
      <w:pPr>
        <w:numPr>
          <w:ilvl w:val="0"/>
          <w:numId w:val="31"/>
        </w:numPr>
      </w:pPr>
      <w:r w:rsidRPr="00D2054A">
        <w:t xml:space="preserve">So Ri Park, </w:t>
      </w:r>
      <w:r w:rsidR="00667294">
        <w:t>Ph.D.</w:t>
      </w:r>
      <w:r w:rsidRPr="00D2054A">
        <w:t xml:space="preserve"> </w:t>
      </w:r>
      <w:r w:rsidR="00F26FD6">
        <w:sym w:font="Wingdings" w:char="F0E0"/>
      </w:r>
      <w:r w:rsidR="00F26FD6">
        <w:t xml:space="preserve"> </w:t>
      </w:r>
      <w:r w:rsidR="00965DE9">
        <w:t xml:space="preserve">Now at </w:t>
      </w:r>
      <w:r w:rsidRPr="00D2054A">
        <w:t>Rutgers School of Management and Labor Relations</w:t>
      </w:r>
    </w:p>
    <w:p w14:paraId="29A82A05" w14:textId="77777777" w:rsidR="00FB0A6C" w:rsidRDefault="00FB0A6C" w:rsidP="00E92F55"/>
    <w:p w14:paraId="517559D3" w14:textId="0F9D968A" w:rsidR="00EA38F9" w:rsidRPr="009A74C4" w:rsidRDefault="00EA38F9" w:rsidP="007B4511">
      <w:pPr>
        <w:shd w:val="clear" w:color="auto" w:fill="C1E4F5" w:themeFill="accent1" w:themeFillTint="33"/>
        <w:rPr>
          <w:color w:val="000000" w:themeColor="text1"/>
        </w:rPr>
      </w:pPr>
      <w:r w:rsidRPr="009A74C4">
        <w:rPr>
          <w:color w:val="000000" w:themeColor="text1"/>
        </w:rPr>
        <w:t>Service</w:t>
      </w:r>
    </w:p>
    <w:p w14:paraId="1E03DB3E" w14:textId="77777777" w:rsidR="00EA38F9" w:rsidRPr="00843D49" w:rsidRDefault="00EA38F9" w:rsidP="00E92F55">
      <w:pPr>
        <w:rPr>
          <w:b/>
          <w:bCs/>
          <w:color w:val="000000" w:themeColor="text1"/>
        </w:rPr>
      </w:pPr>
    </w:p>
    <w:tbl>
      <w:tblPr>
        <w:tblStyle w:val="TableGrid"/>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851"/>
        <w:gridCol w:w="1850"/>
        <w:gridCol w:w="736"/>
        <w:gridCol w:w="923"/>
      </w:tblGrid>
      <w:tr w:rsidR="00EA38F9" w:rsidRPr="00843D49" w14:paraId="023EAC34" w14:textId="77777777" w:rsidTr="00335850">
        <w:tc>
          <w:tcPr>
            <w:tcW w:w="3126" w:type="pct"/>
            <w:tcBorders>
              <w:top w:val="nil"/>
              <w:bottom w:val="single" w:sz="4" w:space="0" w:color="auto"/>
              <w:right w:val="nil"/>
            </w:tcBorders>
            <w:vAlign w:val="bottom"/>
            <w:hideMark/>
          </w:tcPr>
          <w:p w14:paraId="664D6FBD" w14:textId="77777777" w:rsidR="00EA38F9" w:rsidRPr="00843D49" w:rsidRDefault="00EA38F9" w:rsidP="00E92F55">
            <w:pPr>
              <w:pStyle w:val="NoSpacing"/>
              <w:rPr>
                <w:rFonts w:ascii="Times New Roman" w:hAnsi="Times New Roman" w:cs="Times New Roman"/>
                <w:b/>
                <w:bCs/>
              </w:rPr>
            </w:pPr>
            <w:r w:rsidRPr="00843D49">
              <w:rPr>
                <w:rFonts w:ascii="Times New Roman" w:hAnsi="Times New Roman" w:cs="Times New Roman"/>
                <w:b/>
                <w:bCs/>
              </w:rPr>
              <w:t>University Level</w:t>
            </w:r>
          </w:p>
        </w:tc>
        <w:tc>
          <w:tcPr>
            <w:tcW w:w="988" w:type="pct"/>
            <w:tcBorders>
              <w:top w:val="nil"/>
              <w:left w:val="nil"/>
              <w:bottom w:val="single" w:sz="4" w:space="0" w:color="auto"/>
              <w:right w:val="nil"/>
            </w:tcBorders>
            <w:vAlign w:val="bottom"/>
            <w:hideMark/>
          </w:tcPr>
          <w:p w14:paraId="43C49262" w14:textId="77777777" w:rsidR="00EA38F9" w:rsidRPr="00843D49" w:rsidRDefault="00EA38F9" w:rsidP="00E92F55">
            <w:pPr>
              <w:pStyle w:val="NoSpacing"/>
              <w:rPr>
                <w:rFonts w:ascii="Times New Roman" w:hAnsi="Times New Roman" w:cs="Times New Roman"/>
                <w:b/>
                <w:bCs/>
              </w:rPr>
            </w:pPr>
            <w:r w:rsidRPr="00843D49">
              <w:rPr>
                <w:rFonts w:ascii="Times New Roman" w:hAnsi="Times New Roman" w:cs="Times New Roman"/>
                <w:b/>
                <w:bCs/>
              </w:rPr>
              <w:t>Position</w:t>
            </w:r>
          </w:p>
        </w:tc>
        <w:tc>
          <w:tcPr>
            <w:tcW w:w="393" w:type="pct"/>
            <w:tcBorders>
              <w:top w:val="nil"/>
              <w:left w:val="nil"/>
              <w:bottom w:val="single" w:sz="4" w:space="0" w:color="auto"/>
              <w:right w:val="nil"/>
            </w:tcBorders>
            <w:vAlign w:val="bottom"/>
          </w:tcPr>
          <w:p w14:paraId="67308294" w14:textId="77777777" w:rsidR="00EA38F9" w:rsidRPr="00843D49" w:rsidRDefault="00EA38F9" w:rsidP="00E92F55">
            <w:pPr>
              <w:pStyle w:val="NoSpacing"/>
              <w:rPr>
                <w:rFonts w:ascii="Times New Roman" w:hAnsi="Times New Roman" w:cs="Times New Roman"/>
                <w:b/>
                <w:bCs/>
              </w:rPr>
            </w:pPr>
            <w:r w:rsidRPr="00843D49">
              <w:rPr>
                <w:rFonts w:ascii="Times New Roman" w:hAnsi="Times New Roman" w:cs="Times New Roman"/>
                <w:b/>
                <w:bCs/>
              </w:rPr>
              <w:t>Start</w:t>
            </w:r>
          </w:p>
        </w:tc>
        <w:tc>
          <w:tcPr>
            <w:tcW w:w="493" w:type="pct"/>
            <w:tcBorders>
              <w:top w:val="nil"/>
              <w:left w:val="nil"/>
              <w:bottom w:val="single" w:sz="4" w:space="0" w:color="auto"/>
            </w:tcBorders>
            <w:vAlign w:val="bottom"/>
            <w:hideMark/>
          </w:tcPr>
          <w:p w14:paraId="4B0E64D2" w14:textId="77777777" w:rsidR="00EA38F9" w:rsidRPr="00843D49" w:rsidRDefault="00EA38F9" w:rsidP="00E92F55">
            <w:pPr>
              <w:pStyle w:val="NoSpacing"/>
              <w:rPr>
                <w:rFonts w:ascii="Times New Roman" w:hAnsi="Times New Roman" w:cs="Times New Roman"/>
                <w:b/>
                <w:bCs/>
              </w:rPr>
            </w:pPr>
            <w:r w:rsidRPr="00843D49">
              <w:rPr>
                <w:rFonts w:ascii="Times New Roman" w:hAnsi="Times New Roman" w:cs="Times New Roman"/>
                <w:b/>
                <w:bCs/>
              </w:rPr>
              <w:t>End</w:t>
            </w:r>
          </w:p>
        </w:tc>
      </w:tr>
      <w:tr w:rsidR="004062B0" w:rsidRPr="00843D49" w14:paraId="253EB1F1" w14:textId="77777777" w:rsidTr="00335850">
        <w:tc>
          <w:tcPr>
            <w:tcW w:w="3126" w:type="pct"/>
            <w:tcBorders>
              <w:top w:val="single" w:sz="4" w:space="0" w:color="auto"/>
            </w:tcBorders>
            <w:vAlign w:val="bottom"/>
          </w:tcPr>
          <w:p w14:paraId="2B832F1D" w14:textId="7E838476" w:rsidR="004062B0" w:rsidRDefault="004062B0" w:rsidP="009F5052">
            <w:pPr>
              <w:pStyle w:val="NoSpacing"/>
              <w:rPr>
                <w:rFonts w:ascii="Times New Roman" w:hAnsi="Times New Roman" w:cs="Times New Roman"/>
              </w:rPr>
            </w:pPr>
            <w:r>
              <w:rPr>
                <w:rFonts w:ascii="Times New Roman" w:hAnsi="Times New Roman" w:cs="Times New Roman"/>
              </w:rPr>
              <w:t>Commencement</w:t>
            </w:r>
          </w:p>
        </w:tc>
        <w:tc>
          <w:tcPr>
            <w:tcW w:w="988" w:type="pct"/>
            <w:tcBorders>
              <w:top w:val="single" w:sz="4" w:space="0" w:color="auto"/>
            </w:tcBorders>
            <w:vAlign w:val="bottom"/>
          </w:tcPr>
          <w:p w14:paraId="62B32C0C" w14:textId="3BB96B38" w:rsidR="004062B0" w:rsidRDefault="004062B0" w:rsidP="009F5052">
            <w:pPr>
              <w:pStyle w:val="NoSpacing"/>
              <w:rPr>
                <w:rFonts w:ascii="Times New Roman" w:hAnsi="Times New Roman" w:cs="Times New Roman"/>
              </w:rPr>
            </w:pPr>
            <w:r>
              <w:rPr>
                <w:rFonts w:ascii="Times New Roman" w:hAnsi="Times New Roman" w:cs="Times New Roman"/>
              </w:rPr>
              <w:t>Gonfalonier</w:t>
            </w:r>
          </w:p>
        </w:tc>
        <w:tc>
          <w:tcPr>
            <w:tcW w:w="393" w:type="pct"/>
            <w:tcBorders>
              <w:top w:val="single" w:sz="4" w:space="0" w:color="auto"/>
            </w:tcBorders>
            <w:vAlign w:val="bottom"/>
          </w:tcPr>
          <w:p w14:paraId="0EADB143" w14:textId="7DB6E2B2" w:rsidR="004062B0" w:rsidRDefault="004062B0" w:rsidP="009F5052">
            <w:pPr>
              <w:pStyle w:val="NoSpacing"/>
              <w:rPr>
                <w:rFonts w:ascii="Times New Roman" w:hAnsi="Times New Roman" w:cs="Times New Roman"/>
              </w:rPr>
            </w:pPr>
            <w:r>
              <w:rPr>
                <w:rFonts w:ascii="Times New Roman" w:hAnsi="Times New Roman" w:cs="Times New Roman"/>
              </w:rPr>
              <w:t>2026</w:t>
            </w:r>
          </w:p>
        </w:tc>
        <w:tc>
          <w:tcPr>
            <w:tcW w:w="493" w:type="pct"/>
            <w:tcBorders>
              <w:top w:val="single" w:sz="4" w:space="0" w:color="auto"/>
            </w:tcBorders>
            <w:vAlign w:val="bottom"/>
          </w:tcPr>
          <w:p w14:paraId="38761635" w14:textId="31A57A70" w:rsidR="004062B0" w:rsidRDefault="004062B0" w:rsidP="009F5052">
            <w:pPr>
              <w:pStyle w:val="NoSpacing"/>
              <w:rPr>
                <w:rFonts w:ascii="Times New Roman" w:hAnsi="Times New Roman" w:cs="Times New Roman"/>
              </w:rPr>
            </w:pPr>
            <w:r>
              <w:rPr>
                <w:rFonts w:ascii="Times New Roman" w:hAnsi="Times New Roman" w:cs="Times New Roman"/>
              </w:rPr>
              <w:t>Present</w:t>
            </w:r>
          </w:p>
        </w:tc>
      </w:tr>
      <w:tr w:rsidR="009F5052" w:rsidRPr="00843D49" w14:paraId="55498646" w14:textId="77777777" w:rsidTr="00335850">
        <w:tc>
          <w:tcPr>
            <w:tcW w:w="3126" w:type="pct"/>
            <w:tcBorders>
              <w:top w:val="single" w:sz="4" w:space="0" w:color="auto"/>
            </w:tcBorders>
            <w:vAlign w:val="bottom"/>
          </w:tcPr>
          <w:p w14:paraId="0E9F8835" w14:textId="406EF99F" w:rsidR="009F5052" w:rsidRDefault="009F5052" w:rsidP="009F5052">
            <w:pPr>
              <w:pStyle w:val="NoSpacing"/>
              <w:rPr>
                <w:rFonts w:ascii="Times New Roman" w:hAnsi="Times New Roman" w:cs="Times New Roman"/>
              </w:rPr>
            </w:pPr>
            <w:r>
              <w:rPr>
                <w:rFonts w:ascii="Times New Roman" w:hAnsi="Times New Roman" w:cs="Times New Roman"/>
              </w:rPr>
              <w:t xml:space="preserve">Dean Evaluation Committee: Dean Monica Adya, Rutgers School of Business (led by </w:t>
            </w:r>
            <w:r w:rsidRPr="008A3576">
              <w:rPr>
                <w:rFonts w:ascii="Times New Roman" w:hAnsi="Times New Roman" w:cs="Times New Roman"/>
              </w:rPr>
              <w:t>Provost and Executive Vice Chancellor at Rutgers</w:t>
            </w:r>
            <w:r>
              <w:rPr>
                <w:rFonts w:ascii="Times New Roman" w:hAnsi="Times New Roman" w:cs="Times New Roman"/>
              </w:rPr>
              <w:t xml:space="preserve">, </w:t>
            </w:r>
            <w:r w:rsidRPr="008A3576">
              <w:rPr>
                <w:rFonts w:ascii="Times New Roman" w:hAnsi="Times New Roman" w:cs="Times New Roman"/>
              </w:rPr>
              <w:t>Camden</w:t>
            </w:r>
            <w:r>
              <w:rPr>
                <w:rFonts w:ascii="Times New Roman" w:hAnsi="Times New Roman" w:cs="Times New Roman"/>
              </w:rPr>
              <w:t>)</w:t>
            </w:r>
          </w:p>
        </w:tc>
        <w:tc>
          <w:tcPr>
            <w:tcW w:w="988" w:type="pct"/>
            <w:tcBorders>
              <w:top w:val="single" w:sz="4" w:space="0" w:color="auto"/>
            </w:tcBorders>
            <w:vAlign w:val="bottom"/>
          </w:tcPr>
          <w:p w14:paraId="193907F0" w14:textId="1544E311" w:rsidR="009F5052" w:rsidRPr="00843D49" w:rsidRDefault="009F5052" w:rsidP="009F5052">
            <w:pPr>
              <w:pStyle w:val="NoSpacing"/>
              <w:rPr>
                <w:rFonts w:ascii="Times New Roman" w:hAnsi="Times New Roman" w:cs="Times New Roman"/>
              </w:rPr>
            </w:pPr>
            <w:r>
              <w:rPr>
                <w:rFonts w:ascii="Times New Roman" w:hAnsi="Times New Roman" w:cs="Times New Roman"/>
              </w:rPr>
              <w:t>RBS Delegate</w:t>
            </w:r>
          </w:p>
        </w:tc>
        <w:tc>
          <w:tcPr>
            <w:tcW w:w="393" w:type="pct"/>
            <w:tcBorders>
              <w:top w:val="single" w:sz="4" w:space="0" w:color="auto"/>
            </w:tcBorders>
            <w:vAlign w:val="bottom"/>
          </w:tcPr>
          <w:p w14:paraId="3BF23BE2" w14:textId="0EC7BD2C" w:rsidR="009F5052" w:rsidRDefault="009F5052" w:rsidP="009F5052">
            <w:pPr>
              <w:pStyle w:val="NoSpacing"/>
              <w:rPr>
                <w:rFonts w:ascii="Times New Roman" w:hAnsi="Times New Roman" w:cs="Times New Roman"/>
              </w:rPr>
            </w:pPr>
            <w:r>
              <w:rPr>
                <w:rFonts w:ascii="Times New Roman" w:hAnsi="Times New Roman" w:cs="Times New Roman"/>
              </w:rPr>
              <w:t>2026</w:t>
            </w:r>
          </w:p>
        </w:tc>
        <w:tc>
          <w:tcPr>
            <w:tcW w:w="493" w:type="pct"/>
            <w:tcBorders>
              <w:top w:val="single" w:sz="4" w:space="0" w:color="auto"/>
            </w:tcBorders>
            <w:vAlign w:val="bottom"/>
          </w:tcPr>
          <w:p w14:paraId="56F021B2" w14:textId="7904CC54" w:rsidR="009F5052" w:rsidRDefault="007B3E13" w:rsidP="009F5052">
            <w:pPr>
              <w:pStyle w:val="NoSpacing"/>
              <w:rPr>
                <w:rFonts w:ascii="Times New Roman" w:hAnsi="Times New Roman" w:cs="Times New Roman"/>
              </w:rPr>
            </w:pPr>
            <w:r>
              <w:rPr>
                <w:rFonts w:ascii="Times New Roman" w:hAnsi="Times New Roman" w:cs="Times New Roman"/>
              </w:rPr>
              <w:t>2026</w:t>
            </w:r>
          </w:p>
        </w:tc>
      </w:tr>
      <w:tr w:rsidR="009F5052" w:rsidRPr="00843D49" w14:paraId="65962569" w14:textId="77777777" w:rsidTr="00335850">
        <w:tc>
          <w:tcPr>
            <w:tcW w:w="3126" w:type="pct"/>
            <w:tcBorders>
              <w:top w:val="single" w:sz="4" w:space="0" w:color="auto"/>
            </w:tcBorders>
            <w:vAlign w:val="bottom"/>
          </w:tcPr>
          <w:p w14:paraId="3960E72F" w14:textId="77777777" w:rsidR="009F5052" w:rsidRPr="00843D49" w:rsidRDefault="009F5052" w:rsidP="009F5052">
            <w:pPr>
              <w:pStyle w:val="NoSpacing"/>
              <w:rPr>
                <w:rFonts w:ascii="Times New Roman" w:hAnsi="Times New Roman" w:cs="Times New Roman"/>
              </w:rPr>
            </w:pPr>
            <w:r>
              <w:rPr>
                <w:rFonts w:ascii="Times New Roman" w:hAnsi="Times New Roman" w:cs="Times New Roman"/>
              </w:rPr>
              <w:t xml:space="preserve">Honors College Global Curriculum Committee </w:t>
            </w:r>
            <w:r w:rsidRPr="00843D49">
              <w:rPr>
                <w:rFonts w:ascii="Times New Roman" w:hAnsi="Times New Roman" w:cs="Times New Roman"/>
              </w:rPr>
              <w:t>(led by Vice Provost for Experiential Learning)</w:t>
            </w:r>
          </w:p>
        </w:tc>
        <w:tc>
          <w:tcPr>
            <w:tcW w:w="988" w:type="pct"/>
            <w:tcBorders>
              <w:top w:val="single" w:sz="4" w:space="0" w:color="auto"/>
            </w:tcBorders>
            <w:vAlign w:val="bottom"/>
          </w:tcPr>
          <w:p w14:paraId="5591DAEE"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RBS Delegate</w:t>
            </w:r>
          </w:p>
        </w:tc>
        <w:tc>
          <w:tcPr>
            <w:tcW w:w="393" w:type="pct"/>
            <w:tcBorders>
              <w:top w:val="single" w:sz="4" w:space="0" w:color="auto"/>
            </w:tcBorders>
            <w:vAlign w:val="bottom"/>
          </w:tcPr>
          <w:p w14:paraId="5788B9AC" w14:textId="77777777" w:rsidR="009F5052" w:rsidRPr="00843D49" w:rsidRDefault="009F5052" w:rsidP="009F5052">
            <w:pPr>
              <w:pStyle w:val="NoSpacing"/>
              <w:rPr>
                <w:rFonts w:ascii="Times New Roman" w:hAnsi="Times New Roman" w:cs="Times New Roman"/>
              </w:rPr>
            </w:pPr>
            <w:r>
              <w:rPr>
                <w:rFonts w:ascii="Times New Roman" w:hAnsi="Times New Roman" w:cs="Times New Roman"/>
              </w:rPr>
              <w:t>2025</w:t>
            </w:r>
          </w:p>
        </w:tc>
        <w:tc>
          <w:tcPr>
            <w:tcW w:w="493" w:type="pct"/>
            <w:tcBorders>
              <w:top w:val="single" w:sz="4" w:space="0" w:color="auto"/>
            </w:tcBorders>
            <w:vAlign w:val="bottom"/>
          </w:tcPr>
          <w:p w14:paraId="3347D3D3" w14:textId="77777777" w:rsidR="009F5052" w:rsidRPr="00843D49" w:rsidRDefault="009F5052" w:rsidP="009F5052">
            <w:pPr>
              <w:pStyle w:val="NoSpacing"/>
              <w:rPr>
                <w:rFonts w:ascii="Times New Roman" w:hAnsi="Times New Roman" w:cs="Times New Roman"/>
              </w:rPr>
            </w:pPr>
            <w:r>
              <w:rPr>
                <w:rFonts w:ascii="Times New Roman" w:hAnsi="Times New Roman" w:cs="Times New Roman"/>
              </w:rPr>
              <w:t>Present</w:t>
            </w:r>
          </w:p>
        </w:tc>
      </w:tr>
      <w:tr w:rsidR="009F5052" w:rsidRPr="00843D49" w14:paraId="65AA4A43" w14:textId="77777777" w:rsidTr="00335850">
        <w:tc>
          <w:tcPr>
            <w:tcW w:w="3126" w:type="pct"/>
            <w:tcBorders>
              <w:top w:val="single" w:sz="4" w:space="0" w:color="auto"/>
            </w:tcBorders>
            <w:vAlign w:val="bottom"/>
          </w:tcPr>
          <w:p w14:paraId="4C260C3A"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Rutgers Honors Council (led by Vice Provost for Experiential Learning)</w:t>
            </w:r>
          </w:p>
        </w:tc>
        <w:tc>
          <w:tcPr>
            <w:tcW w:w="988" w:type="pct"/>
            <w:tcBorders>
              <w:top w:val="single" w:sz="4" w:space="0" w:color="auto"/>
            </w:tcBorders>
            <w:vAlign w:val="bottom"/>
          </w:tcPr>
          <w:p w14:paraId="6AAFFA2A"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RBS Delegate</w:t>
            </w:r>
          </w:p>
        </w:tc>
        <w:tc>
          <w:tcPr>
            <w:tcW w:w="393" w:type="pct"/>
            <w:tcBorders>
              <w:top w:val="single" w:sz="4" w:space="0" w:color="auto"/>
            </w:tcBorders>
            <w:vAlign w:val="bottom"/>
          </w:tcPr>
          <w:p w14:paraId="7C1D0914"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2024</w:t>
            </w:r>
          </w:p>
        </w:tc>
        <w:tc>
          <w:tcPr>
            <w:tcW w:w="493" w:type="pct"/>
            <w:tcBorders>
              <w:top w:val="single" w:sz="4" w:space="0" w:color="auto"/>
            </w:tcBorders>
            <w:vAlign w:val="bottom"/>
          </w:tcPr>
          <w:p w14:paraId="00F22CB8"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Present</w:t>
            </w:r>
          </w:p>
        </w:tc>
      </w:tr>
      <w:tr w:rsidR="009F5052" w:rsidRPr="00843D49" w14:paraId="5D5F3606" w14:textId="77777777" w:rsidTr="00335850">
        <w:tc>
          <w:tcPr>
            <w:tcW w:w="3126" w:type="pct"/>
            <w:tcBorders>
              <w:top w:val="single" w:sz="4" w:space="0" w:color="auto"/>
            </w:tcBorders>
            <w:vAlign w:val="bottom"/>
          </w:tcPr>
          <w:p w14:paraId="50EFC7C1"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Classroom Enrichment Funding Review Committee (led by Vice Provost for Experiential Learning)</w:t>
            </w:r>
          </w:p>
        </w:tc>
        <w:tc>
          <w:tcPr>
            <w:tcW w:w="988" w:type="pct"/>
            <w:tcBorders>
              <w:top w:val="single" w:sz="4" w:space="0" w:color="auto"/>
            </w:tcBorders>
            <w:vAlign w:val="bottom"/>
          </w:tcPr>
          <w:p w14:paraId="19CF0D22"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393" w:type="pct"/>
            <w:tcBorders>
              <w:top w:val="single" w:sz="4" w:space="0" w:color="auto"/>
            </w:tcBorders>
            <w:vAlign w:val="bottom"/>
          </w:tcPr>
          <w:p w14:paraId="373798E9"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2024</w:t>
            </w:r>
          </w:p>
        </w:tc>
        <w:tc>
          <w:tcPr>
            <w:tcW w:w="493" w:type="pct"/>
            <w:tcBorders>
              <w:top w:val="single" w:sz="4" w:space="0" w:color="auto"/>
            </w:tcBorders>
            <w:vAlign w:val="bottom"/>
          </w:tcPr>
          <w:p w14:paraId="6AF1E807" w14:textId="77777777" w:rsidR="009F5052" w:rsidRPr="00843D49" w:rsidRDefault="009F5052" w:rsidP="009F5052">
            <w:pPr>
              <w:pStyle w:val="NoSpacing"/>
              <w:rPr>
                <w:rFonts w:ascii="Times New Roman" w:hAnsi="Times New Roman" w:cs="Times New Roman"/>
              </w:rPr>
            </w:pPr>
            <w:r>
              <w:rPr>
                <w:rFonts w:ascii="Times New Roman" w:hAnsi="Times New Roman" w:cs="Times New Roman"/>
              </w:rPr>
              <w:t>Present</w:t>
            </w:r>
          </w:p>
        </w:tc>
      </w:tr>
      <w:tr w:rsidR="009F5052" w:rsidRPr="00843D49" w14:paraId="7C855D8E" w14:textId="77777777" w:rsidTr="00335850">
        <w:tc>
          <w:tcPr>
            <w:tcW w:w="3126" w:type="pct"/>
            <w:vAlign w:val="bottom"/>
            <w:hideMark/>
          </w:tcPr>
          <w:p w14:paraId="28A86A29"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University Senate</w:t>
            </w:r>
          </w:p>
        </w:tc>
        <w:tc>
          <w:tcPr>
            <w:tcW w:w="988" w:type="pct"/>
            <w:vAlign w:val="bottom"/>
            <w:hideMark/>
          </w:tcPr>
          <w:p w14:paraId="5FFD6289"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Senator</w:t>
            </w:r>
          </w:p>
        </w:tc>
        <w:tc>
          <w:tcPr>
            <w:tcW w:w="393" w:type="pct"/>
            <w:vAlign w:val="bottom"/>
          </w:tcPr>
          <w:p w14:paraId="16BA1217"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2020</w:t>
            </w:r>
          </w:p>
        </w:tc>
        <w:tc>
          <w:tcPr>
            <w:tcW w:w="493" w:type="pct"/>
            <w:vAlign w:val="bottom"/>
            <w:hideMark/>
          </w:tcPr>
          <w:p w14:paraId="7B54BA8B" w14:textId="79F7BA59" w:rsidR="009F5052" w:rsidRPr="00843D49" w:rsidRDefault="005F7BEA" w:rsidP="009F5052">
            <w:pPr>
              <w:pStyle w:val="NoSpacing"/>
              <w:rPr>
                <w:rFonts w:ascii="Times New Roman" w:hAnsi="Times New Roman" w:cs="Times New Roman"/>
              </w:rPr>
            </w:pPr>
            <w:r>
              <w:rPr>
                <w:rFonts w:ascii="Times New Roman" w:hAnsi="Times New Roman" w:cs="Times New Roman"/>
              </w:rPr>
              <w:t>2026</w:t>
            </w:r>
          </w:p>
        </w:tc>
      </w:tr>
      <w:tr w:rsidR="009F5052" w:rsidRPr="00843D49" w14:paraId="6622C1B4" w14:textId="77777777" w:rsidTr="00335850">
        <w:tc>
          <w:tcPr>
            <w:tcW w:w="3126" w:type="pct"/>
            <w:vAlign w:val="bottom"/>
            <w:hideMark/>
          </w:tcPr>
          <w:p w14:paraId="2363028E"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New Brunswick Faculty Council</w:t>
            </w:r>
          </w:p>
        </w:tc>
        <w:tc>
          <w:tcPr>
            <w:tcW w:w="988" w:type="pct"/>
            <w:vAlign w:val="bottom"/>
            <w:hideMark/>
          </w:tcPr>
          <w:p w14:paraId="2865BFB4"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393" w:type="pct"/>
            <w:vAlign w:val="bottom"/>
          </w:tcPr>
          <w:p w14:paraId="6278261E"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2020</w:t>
            </w:r>
          </w:p>
        </w:tc>
        <w:tc>
          <w:tcPr>
            <w:tcW w:w="493" w:type="pct"/>
            <w:vAlign w:val="bottom"/>
            <w:hideMark/>
          </w:tcPr>
          <w:p w14:paraId="365B42E9" w14:textId="65BC899B" w:rsidR="009F5052" w:rsidRPr="00843D49" w:rsidRDefault="005F7BEA" w:rsidP="009F5052">
            <w:pPr>
              <w:pStyle w:val="NoSpacing"/>
              <w:rPr>
                <w:rFonts w:ascii="Times New Roman" w:hAnsi="Times New Roman" w:cs="Times New Roman"/>
              </w:rPr>
            </w:pPr>
            <w:r>
              <w:rPr>
                <w:rFonts w:ascii="Times New Roman" w:hAnsi="Times New Roman" w:cs="Times New Roman"/>
              </w:rPr>
              <w:t>2026</w:t>
            </w:r>
          </w:p>
        </w:tc>
      </w:tr>
      <w:tr w:rsidR="009F5052" w:rsidRPr="00843D49" w14:paraId="0CDE9AC8" w14:textId="77777777" w:rsidTr="00335850">
        <w:tc>
          <w:tcPr>
            <w:tcW w:w="3126" w:type="pct"/>
            <w:vAlign w:val="bottom"/>
            <w:hideMark/>
          </w:tcPr>
          <w:p w14:paraId="5E6E0728"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Disability Studies Interdepartmental Minor Committee</w:t>
            </w:r>
          </w:p>
        </w:tc>
        <w:tc>
          <w:tcPr>
            <w:tcW w:w="988" w:type="pct"/>
            <w:vAlign w:val="bottom"/>
            <w:hideMark/>
          </w:tcPr>
          <w:p w14:paraId="3E157188"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393" w:type="pct"/>
            <w:vAlign w:val="bottom"/>
          </w:tcPr>
          <w:p w14:paraId="57B14CBD"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2018</w:t>
            </w:r>
          </w:p>
        </w:tc>
        <w:tc>
          <w:tcPr>
            <w:tcW w:w="493" w:type="pct"/>
            <w:vAlign w:val="bottom"/>
            <w:hideMark/>
          </w:tcPr>
          <w:p w14:paraId="47D9E2CD"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2023</w:t>
            </w:r>
          </w:p>
        </w:tc>
      </w:tr>
      <w:tr w:rsidR="009F5052" w:rsidRPr="00843D49" w14:paraId="5C6E4FAA" w14:textId="77777777" w:rsidTr="00335850">
        <w:tc>
          <w:tcPr>
            <w:tcW w:w="3126" w:type="pct"/>
            <w:vAlign w:val="bottom"/>
            <w:hideMark/>
          </w:tcPr>
          <w:p w14:paraId="52E4A8FF" w14:textId="59A6A185"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 xml:space="preserve">Dean Evaluation Committee: Dean </w:t>
            </w:r>
            <w:r>
              <w:rPr>
                <w:rFonts w:ascii="Times New Roman" w:hAnsi="Times New Roman" w:cs="Times New Roman"/>
              </w:rPr>
              <w:t xml:space="preserve">Charles E. </w:t>
            </w:r>
            <w:r w:rsidRPr="00843D49">
              <w:rPr>
                <w:rFonts w:ascii="Times New Roman" w:hAnsi="Times New Roman" w:cs="Times New Roman"/>
              </w:rPr>
              <w:t>Menifield, School of Public Affairs and Administration (led by Provost and Executive Vice Chancellor, Newark)</w:t>
            </w:r>
          </w:p>
        </w:tc>
        <w:tc>
          <w:tcPr>
            <w:tcW w:w="988" w:type="pct"/>
            <w:vAlign w:val="bottom"/>
            <w:hideMark/>
          </w:tcPr>
          <w:p w14:paraId="29341D46"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886" w:type="pct"/>
            <w:gridSpan w:val="2"/>
            <w:vAlign w:val="bottom"/>
          </w:tcPr>
          <w:p w14:paraId="4F53C9B7" w14:textId="77777777" w:rsidR="009F5052" w:rsidRPr="00843D49" w:rsidRDefault="009F5052" w:rsidP="009F5052">
            <w:pPr>
              <w:pStyle w:val="NoSpacing"/>
              <w:jc w:val="center"/>
              <w:rPr>
                <w:rFonts w:ascii="Times New Roman" w:hAnsi="Times New Roman" w:cs="Times New Roman"/>
              </w:rPr>
            </w:pPr>
            <w:r w:rsidRPr="00843D49">
              <w:rPr>
                <w:rFonts w:ascii="Times New Roman" w:hAnsi="Times New Roman" w:cs="Times New Roman"/>
              </w:rPr>
              <w:t>2022</w:t>
            </w:r>
          </w:p>
        </w:tc>
      </w:tr>
      <w:tr w:rsidR="009F5052" w:rsidRPr="00843D49" w14:paraId="59AF1091" w14:textId="77777777" w:rsidTr="00335850">
        <w:tc>
          <w:tcPr>
            <w:tcW w:w="3126" w:type="pct"/>
            <w:vAlign w:val="bottom"/>
            <w:hideMark/>
          </w:tcPr>
          <w:p w14:paraId="0EF312F7"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Future of Work Task Force (led by the Senior Vice President for Human Resources and Organizational Effectiveness)</w:t>
            </w:r>
          </w:p>
        </w:tc>
        <w:tc>
          <w:tcPr>
            <w:tcW w:w="988" w:type="pct"/>
            <w:vAlign w:val="bottom"/>
            <w:hideMark/>
          </w:tcPr>
          <w:p w14:paraId="1E2B37EB"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Faculty Subject Matter Advisor</w:t>
            </w:r>
          </w:p>
        </w:tc>
        <w:tc>
          <w:tcPr>
            <w:tcW w:w="393" w:type="pct"/>
            <w:vAlign w:val="bottom"/>
          </w:tcPr>
          <w:p w14:paraId="7B0CEFF5"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2021</w:t>
            </w:r>
          </w:p>
        </w:tc>
        <w:tc>
          <w:tcPr>
            <w:tcW w:w="493" w:type="pct"/>
            <w:vAlign w:val="bottom"/>
            <w:hideMark/>
          </w:tcPr>
          <w:p w14:paraId="3A5E960C"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2022</w:t>
            </w:r>
          </w:p>
        </w:tc>
      </w:tr>
      <w:tr w:rsidR="009F5052" w:rsidRPr="00843D49" w14:paraId="6F24F6A8" w14:textId="77777777" w:rsidTr="00335850">
        <w:tc>
          <w:tcPr>
            <w:tcW w:w="3126" w:type="pct"/>
            <w:vAlign w:val="bottom"/>
            <w:hideMark/>
          </w:tcPr>
          <w:p w14:paraId="2C1B6C16"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Working Group for Academic Integrity Resources for Faculty (led by the Vice Provost for Undergraduate Education, New Brunswick)</w:t>
            </w:r>
          </w:p>
        </w:tc>
        <w:tc>
          <w:tcPr>
            <w:tcW w:w="988" w:type="pct"/>
            <w:vAlign w:val="bottom"/>
            <w:hideMark/>
          </w:tcPr>
          <w:p w14:paraId="330E4090"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886" w:type="pct"/>
            <w:gridSpan w:val="2"/>
            <w:vAlign w:val="bottom"/>
          </w:tcPr>
          <w:p w14:paraId="44CFB379" w14:textId="77777777" w:rsidR="009F5052" w:rsidRPr="00843D49" w:rsidRDefault="009F5052" w:rsidP="009F5052">
            <w:pPr>
              <w:pStyle w:val="NoSpacing"/>
              <w:jc w:val="center"/>
              <w:rPr>
                <w:rFonts w:ascii="Times New Roman" w:hAnsi="Times New Roman" w:cs="Times New Roman"/>
              </w:rPr>
            </w:pPr>
            <w:r w:rsidRPr="00843D49">
              <w:rPr>
                <w:rFonts w:ascii="Times New Roman" w:hAnsi="Times New Roman" w:cs="Times New Roman"/>
              </w:rPr>
              <w:t>2020</w:t>
            </w:r>
          </w:p>
        </w:tc>
      </w:tr>
      <w:tr w:rsidR="009F5052" w:rsidRPr="00843D49" w14:paraId="6F664156" w14:textId="77777777" w:rsidTr="00335850">
        <w:tc>
          <w:tcPr>
            <w:tcW w:w="3126" w:type="pct"/>
            <w:tcBorders>
              <w:bottom w:val="single" w:sz="4" w:space="0" w:color="auto"/>
            </w:tcBorders>
            <w:vAlign w:val="bottom"/>
            <w:hideMark/>
          </w:tcPr>
          <w:p w14:paraId="781772BB"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Innovations in Education and Teaching Pilot Grants (led by the Provost and Executive Vice Chancellor for Research &amp; Academic Affairs, New Brunswick)</w:t>
            </w:r>
          </w:p>
        </w:tc>
        <w:tc>
          <w:tcPr>
            <w:tcW w:w="988" w:type="pct"/>
            <w:tcBorders>
              <w:bottom w:val="single" w:sz="4" w:space="0" w:color="auto"/>
            </w:tcBorders>
            <w:vAlign w:val="bottom"/>
            <w:hideMark/>
          </w:tcPr>
          <w:p w14:paraId="369958C2"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Referee</w:t>
            </w:r>
          </w:p>
        </w:tc>
        <w:tc>
          <w:tcPr>
            <w:tcW w:w="886" w:type="pct"/>
            <w:gridSpan w:val="2"/>
            <w:tcBorders>
              <w:bottom w:val="single" w:sz="4" w:space="0" w:color="auto"/>
            </w:tcBorders>
            <w:vAlign w:val="bottom"/>
          </w:tcPr>
          <w:p w14:paraId="33EEE8D0" w14:textId="77777777" w:rsidR="009F5052" w:rsidRPr="00843D49" w:rsidRDefault="009F5052" w:rsidP="009F5052">
            <w:pPr>
              <w:pStyle w:val="NoSpacing"/>
              <w:jc w:val="center"/>
              <w:rPr>
                <w:rFonts w:ascii="Times New Roman" w:hAnsi="Times New Roman" w:cs="Times New Roman"/>
              </w:rPr>
            </w:pPr>
            <w:r w:rsidRPr="00843D49">
              <w:rPr>
                <w:rFonts w:ascii="Times New Roman" w:hAnsi="Times New Roman" w:cs="Times New Roman"/>
              </w:rPr>
              <w:t>2020</w:t>
            </w:r>
          </w:p>
        </w:tc>
      </w:tr>
      <w:tr w:rsidR="009F5052" w:rsidRPr="00843D49" w14:paraId="077CE846" w14:textId="77777777" w:rsidTr="00335850">
        <w:tc>
          <w:tcPr>
            <w:tcW w:w="3126" w:type="pct"/>
            <w:tcBorders>
              <w:top w:val="single" w:sz="4" w:space="0" w:color="auto"/>
              <w:bottom w:val="nil"/>
            </w:tcBorders>
            <w:vAlign w:val="bottom"/>
            <w:hideMark/>
          </w:tcPr>
          <w:p w14:paraId="40E56EE9"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COVID-19 Undergraduate Academic Continuity Working Group (led by the Provost and Executive Vice Chancellor for Research &amp; Academic Affairs, New Brunswick)</w:t>
            </w:r>
          </w:p>
        </w:tc>
        <w:tc>
          <w:tcPr>
            <w:tcW w:w="988" w:type="pct"/>
            <w:tcBorders>
              <w:top w:val="single" w:sz="4" w:space="0" w:color="auto"/>
              <w:bottom w:val="nil"/>
            </w:tcBorders>
            <w:vAlign w:val="bottom"/>
            <w:hideMark/>
          </w:tcPr>
          <w:p w14:paraId="3CDCC56C"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886" w:type="pct"/>
            <w:gridSpan w:val="2"/>
            <w:tcBorders>
              <w:top w:val="single" w:sz="4" w:space="0" w:color="auto"/>
              <w:bottom w:val="nil"/>
            </w:tcBorders>
            <w:vAlign w:val="bottom"/>
          </w:tcPr>
          <w:p w14:paraId="7C8EA5D5" w14:textId="77777777" w:rsidR="009F5052" w:rsidRPr="00843D49" w:rsidRDefault="009F5052" w:rsidP="009F5052">
            <w:pPr>
              <w:pStyle w:val="NoSpacing"/>
              <w:jc w:val="center"/>
              <w:rPr>
                <w:rFonts w:ascii="Times New Roman" w:hAnsi="Times New Roman" w:cs="Times New Roman"/>
              </w:rPr>
            </w:pPr>
            <w:r w:rsidRPr="00843D49">
              <w:rPr>
                <w:rFonts w:ascii="Times New Roman" w:hAnsi="Times New Roman" w:cs="Times New Roman"/>
              </w:rPr>
              <w:t>2020</w:t>
            </w:r>
          </w:p>
        </w:tc>
      </w:tr>
      <w:tr w:rsidR="009F5052" w:rsidRPr="00843D49" w14:paraId="652933B8" w14:textId="77777777" w:rsidTr="00335850">
        <w:tc>
          <w:tcPr>
            <w:tcW w:w="3126" w:type="pct"/>
            <w:tcBorders>
              <w:top w:val="nil"/>
              <w:bottom w:val="nil"/>
              <w:right w:val="nil"/>
            </w:tcBorders>
            <w:vAlign w:val="bottom"/>
          </w:tcPr>
          <w:p w14:paraId="5DE77DB3" w14:textId="77777777" w:rsidR="009F5052" w:rsidRPr="00843D49" w:rsidRDefault="009F5052" w:rsidP="009F5052">
            <w:pPr>
              <w:pStyle w:val="NoSpacing"/>
              <w:rPr>
                <w:rFonts w:ascii="Times New Roman" w:hAnsi="Times New Roman" w:cs="Times New Roman"/>
                <w:b/>
                <w:bCs/>
              </w:rPr>
            </w:pPr>
          </w:p>
        </w:tc>
        <w:tc>
          <w:tcPr>
            <w:tcW w:w="988" w:type="pct"/>
            <w:tcBorders>
              <w:top w:val="nil"/>
              <w:left w:val="nil"/>
              <w:bottom w:val="nil"/>
              <w:right w:val="nil"/>
            </w:tcBorders>
            <w:vAlign w:val="bottom"/>
          </w:tcPr>
          <w:p w14:paraId="14CE25AE" w14:textId="77777777" w:rsidR="009F5052" w:rsidRPr="00843D49" w:rsidRDefault="009F5052" w:rsidP="009F5052">
            <w:pPr>
              <w:pStyle w:val="NoSpacing"/>
              <w:rPr>
                <w:rFonts w:ascii="Times New Roman" w:hAnsi="Times New Roman" w:cs="Times New Roman"/>
                <w:b/>
                <w:bCs/>
              </w:rPr>
            </w:pPr>
          </w:p>
        </w:tc>
        <w:tc>
          <w:tcPr>
            <w:tcW w:w="393" w:type="pct"/>
            <w:tcBorders>
              <w:top w:val="nil"/>
              <w:left w:val="nil"/>
              <w:bottom w:val="nil"/>
              <w:right w:val="nil"/>
            </w:tcBorders>
            <w:vAlign w:val="bottom"/>
          </w:tcPr>
          <w:p w14:paraId="43883C08" w14:textId="77777777" w:rsidR="009F5052" w:rsidRPr="00843D49" w:rsidRDefault="009F5052" w:rsidP="009F5052">
            <w:pPr>
              <w:pStyle w:val="NoSpacing"/>
              <w:rPr>
                <w:rFonts w:ascii="Times New Roman" w:hAnsi="Times New Roman" w:cs="Times New Roman"/>
                <w:b/>
                <w:bCs/>
              </w:rPr>
            </w:pPr>
          </w:p>
        </w:tc>
        <w:tc>
          <w:tcPr>
            <w:tcW w:w="493" w:type="pct"/>
            <w:tcBorders>
              <w:top w:val="nil"/>
              <w:left w:val="nil"/>
              <w:bottom w:val="nil"/>
            </w:tcBorders>
            <w:vAlign w:val="bottom"/>
          </w:tcPr>
          <w:p w14:paraId="5C73E51B" w14:textId="77777777" w:rsidR="009F5052" w:rsidRPr="00843D49" w:rsidRDefault="009F5052" w:rsidP="009F5052">
            <w:pPr>
              <w:pStyle w:val="NoSpacing"/>
              <w:rPr>
                <w:rFonts w:ascii="Times New Roman" w:hAnsi="Times New Roman" w:cs="Times New Roman"/>
                <w:b/>
                <w:bCs/>
              </w:rPr>
            </w:pPr>
          </w:p>
        </w:tc>
      </w:tr>
      <w:tr w:rsidR="009F5052" w:rsidRPr="00843D49" w14:paraId="651FA646" w14:textId="77777777" w:rsidTr="00335850">
        <w:tc>
          <w:tcPr>
            <w:tcW w:w="3126" w:type="pct"/>
            <w:tcBorders>
              <w:top w:val="nil"/>
              <w:bottom w:val="single" w:sz="4" w:space="0" w:color="auto"/>
              <w:right w:val="nil"/>
            </w:tcBorders>
            <w:vAlign w:val="bottom"/>
          </w:tcPr>
          <w:p w14:paraId="78B1FDCC"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b/>
                <w:bCs/>
              </w:rPr>
              <w:t>School Level</w:t>
            </w:r>
          </w:p>
        </w:tc>
        <w:tc>
          <w:tcPr>
            <w:tcW w:w="988" w:type="pct"/>
            <w:tcBorders>
              <w:top w:val="nil"/>
              <w:left w:val="nil"/>
              <w:bottom w:val="single" w:sz="4" w:space="0" w:color="auto"/>
              <w:right w:val="nil"/>
            </w:tcBorders>
            <w:vAlign w:val="bottom"/>
          </w:tcPr>
          <w:p w14:paraId="5F6260C9"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b/>
                <w:bCs/>
              </w:rPr>
              <w:t>Position</w:t>
            </w:r>
          </w:p>
        </w:tc>
        <w:tc>
          <w:tcPr>
            <w:tcW w:w="393" w:type="pct"/>
            <w:tcBorders>
              <w:top w:val="nil"/>
              <w:left w:val="nil"/>
              <w:bottom w:val="single" w:sz="4" w:space="0" w:color="auto"/>
              <w:right w:val="nil"/>
            </w:tcBorders>
            <w:vAlign w:val="bottom"/>
          </w:tcPr>
          <w:p w14:paraId="5C27EB97"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b/>
                <w:bCs/>
              </w:rPr>
              <w:t>Start</w:t>
            </w:r>
          </w:p>
        </w:tc>
        <w:tc>
          <w:tcPr>
            <w:tcW w:w="493" w:type="pct"/>
            <w:tcBorders>
              <w:top w:val="nil"/>
              <w:left w:val="nil"/>
              <w:bottom w:val="single" w:sz="4" w:space="0" w:color="auto"/>
            </w:tcBorders>
            <w:vAlign w:val="bottom"/>
          </w:tcPr>
          <w:p w14:paraId="0285E144"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b/>
                <w:bCs/>
              </w:rPr>
              <w:t>End</w:t>
            </w:r>
          </w:p>
        </w:tc>
      </w:tr>
      <w:tr w:rsidR="004062B0" w:rsidRPr="00843D49" w14:paraId="2DC684AD" w14:textId="77777777" w:rsidTr="004062B0">
        <w:tc>
          <w:tcPr>
            <w:tcW w:w="3126" w:type="pct"/>
            <w:tcBorders>
              <w:top w:val="single" w:sz="4" w:space="0" w:color="auto"/>
              <w:bottom w:val="nil"/>
            </w:tcBorders>
            <w:vAlign w:val="bottom"/>
          </w:tcPr>
          <w:p w14:paraId="1FFE3E7F" w14:textId="3D42F24C" w:rsidR="004062B0" w:rsidRPr="00843D49" w:rsidRDefault="004062B0" w:rsidP="004062B0">
            <w:pPr>
              <w:pStyle w:val="NoSpacing"/>
              <w:rPr>
                <w:rFonts w:ascii="Times New Roman" w:hAnsi="Times New Roman" w:cs="Times New Roman"/>
              </w:rPr>
            </w:pPr>
            <w:r>
              <w:rPr>
                <w:rFonts w:ascii="Times New Roman" w:hAnsi="Times New Roman" w:cs="Times New Roman"/>
              </w:rPr>
              <w:t>Convocation</w:t>
            </w:r>
          </w:p>
        </w:tc>
        <w:tc>
          <w:tcPr>
            <w:tcW w:w="988" w:type="pct"/>
            <w:tcBorders>
              <w:top w:val="single" w:sz="4" w:space="0" w:color="auto"/>
              <w:bottom w:val="nil"/>
            </w:tcBorders>
            <w:vAlign w:val="bottom"/>
          </w:tcPr>
          <w:p w14:paraId="77B046C8" w14:textId="0A063A67" w:rsidR="004062B0" w:rsidRPr="00843D49" w:rsidRDefault="004062B0" w:rsidP="004062B0">
            <w:pPr>
              <w:pStyle w:val="NoSpacing"/>
              <w:rPr>
                <w:rFonts w:ascii="Times New Roman" w:hAnsi="Times New Roman" w:cs="Times New Roman"/>
              </w:rPr>
            </w:pPr>
            <w:r>
              <w:rPr>
                <w:rFonts w:ascii="Times New Roman" w:hAnsi="Times New Roman" w:cs="Times New Roman"/>
              </w:rPr>
              <w:t>Gonfalonier</w:t>
            </w:r>
          </w:p>
        </w:tc>
        <w:tc>
          <w:tcPr>
            <w:tcW w:w="393" w:type="pct"/>
            <w:tcBorders>
              <w:top w:val="single" w:sz="4" w:space="0" w:color="auto"/>
              <w:bottom w:val="nil"/>
            </w:tcBorders>
            <w:vAlign w:val="bottom"/>
          </w:tcPr>
          <w:p w14:paraId="70BEE122" w14:textId="5CE740DB" w:rsidR="004062B0" w:rsidRPr="00843D49" w:rsidRDefault="004062B0" w:rsidP="004062B0">
            <w:pPr>
              <w:pStyle w:val="NoSpacing"/>
              <w:jc w:val="center"/>
              <w:rPr>
                <w:rFonts w:ascii="Times New Roman" w:hAnsi="Times New Roman" w:cs="Times New Roman"/>
              </w:rPr>
            </w:pPr>
            <w:r>
              <w:rPr>
                <w:rFonts w:ascii="Times New Roman" w:hAnsi="Times New Roman" w:cs="Times New Roman"/>
              </w:rPr>
              <w:t>2026</w:t>
            </w:r>
          </w:p>
        </w:tc>
        <w:tc>
          <w:tcPr>
            <w:tcW w:w="493" w:type="pct"/>
            <w:tcBorders>
              <w:top w:val="single" w:sz="4" w:space="0" w:color="auto"/>
              <w:bottom w:val="nil"/>
            </w:tcBorders>
            <w:vAlign w:val="bottom"/>
          </w:tcPr>
          <w:p w14:paraId="40984CC9" w14:textId="313C3351" w:rsidR="004062B0" w:rsidRPr="00843D49" w:rsidRDefault="004062B0" w:rsidP="004062B0">
            <w:pPr>
              <w:pStyle w:val="NoSpacing"/>
              <w:jc w:val="center"/>
              <w:rPr>
                <w:rFonts w:ascii="Times New Roman" w:hAnsi="Times New Roman" w:cs="Times New Roman"/>
              </w:rPr>
            </w:pPr>
            <w:r>
              <w:rPr>
                <w:rFonts w:ascii="Times New Roman" w:hAnsi="Times New Roman" w:cs="Times New Roman"/>
              </w:rPr>
              <w:t>Present</w:t>
            </w:r>
          </w:p>
        </w:tc>
      </w:tr>
      <w:tr w:rsidR="009F5052" w:rsidRPr="00843D49" w14:paraId="43D7BA94" w14:textId="77777777" w:rsidTr="00335850">
        <w:tc>
          <w:tcPr>
            <w:tcW w:w="3126" w:type="pct"/>
            <w:tcBorders>
              <w:top w:val="single" w:sz="4" w:space="0" w:color="auto"/>
              <w:bottom w:val="nil"/>
            </w:tcBorders>
            <w:vAlign w:val="bottom"/>
          </w:tcPr>
          <w:p w14:paraId="1C1E14E6" w14:textId="2400EFBB"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Search Committee for Director of Development, Rutgers Foundation</w:t>
            </w:r>
          </w:p>
        </w:tc>
        <w:tc>
          <w:tcPr>
            <w:tcW w:w="988" w:type="pct"/>
            <w:tcBorders>
              <w:top w:val="single" w:sz="4" w:space="0" w:color="auto"/>
              <w:bottom w:val="nil"/>
            </w:tcBorders>
            <w:vAlign w:val="bottom"/>
          </w:tcPr>
          <w:p w14:paraId="491472DA"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886" w:type="pct"/>
            <w:gridSpan w:val="2"/>
            <w:tcBorders>
              <w:top w:val="single" w:sz="4" w:space="0" w:color="auto"/>
              <w:bottom w:val="nil"/>
            </w:tcBorders>
            <w:vAlign w:val="bottom"/>
          </w:tcPr>
          <w:p w14:paraId="3086F0FC" w14:textId="77777777" w:rsidR="009F5052" w:rsidRPr="00843D49" w:rsidRDefault="009F5052" w:rsidP="009F5052">
            <w:pPr>
              <w:pStyle w:val="NoSpacing"/>
              <w:jc w:val="center"/>
              <w:rPr>
                <w:rFonts w:ascii="Times New Roman" w:hAnsi="Times New Roman" w:cs="Times New Roman"/>
              </w:rPr>
            </w:pPr>
            <w:r w:rsidRPr="00843D49">
              <w:rPr>
                <w:rFonts w:ascii="Times New Roman" w:hAnsi="Times New Roman" w:cs="Times New Roman"/>
              </w:rPr>
              <w:t>2024</w:t>
            </w:r>
          </w:p>
        </w:tc>
      </w:tr>
      <w:tr w:rsidR="009F5052" w:rsidRPr="00843D49" w14:paraId="7D52A7FA" w14:textId="77777777" w:rsidTr="00335850">
        <w:tc>
          <w:tcPr>
            <w:tcW w:w="3126" w:type="pct"/>
            <w:tcBorders>
              <w:top w:val="single" w:sz="4" w:space="0" w:color="auto"/>
              <w:bottom w:val="nil"/>
            </w:tcBorders>
            <w:vAlign w:val="bottom"/>
          </w:tcPr>
          <w:p w14:paraId="461DA119" w14:textId="55AE8A6A"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Search Committee for the Undergraduate Program Senior Associate Dean</w:t>
            </w:r>
          </w:p>
        </w:tc>
        <w:tc>
          <w:tcPr>
            <w:tcW w:w="988" w:type="pct"/>
            <w:tcBorders>
              <w:top w:val="single" w:sz="4" w:space="0" w:color="auto"/>
              <w:bottom w:val="nil"/>
            </w:tcBorders>
            <w:vAlign w:val="bottom"/>
          </w:tcPr>
          <w:p w14:paraId="79BA140B"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886" w:type="pct"/>
            <w:gridSpan w:val="2"/>
            <w:tcBorders>
              <w:top w:val="single" w:sz="4" w:space="0" w:color="auto"/>
              <w:bottom w:val="nil"/>
            </w:tcBorders>
            <w:vAlign w:val="bottom"/>
          </w:tcPr>
          <w:p w14:paraId="729FF3A3" w14:textId="77777777" w:rsidR="009F5052" w:rsidRPr="00843D49" w:rsidRDefault="009F5052" w:rsidP="009F5052">
            <w:pPr>
              <w:pStyle w:val="NoSpacing"/>
              <w:jc w:val="center"/>
              <w:rPr>
                <w:rFonts w:ascii="Times New Roman" w:hAnsi="Times New Roman" w:cs="Times New Roman"/>
              </w:rPr>
            </w:pPr>
            <w:r w:rsidRPr="00843D49">
              <w:rPr>
                <w:rFonts w:ascii="Times New Roman" w:hAnsi="Times New Roman" w:cs="Times New Roman"/>
              </w:rPr>
              <w:t>2022</w:t>
            </w:r>
          </w:p>
        </w:tc>
      </w:tr>
      <w:tr w:rsidR="009F5052" w:rsidRPr="00843D49" w14:paraId="02C3552B" w14:textId="77777777" w:rsidTr="00335850">
        <w:tc>
          <w:tcPr>
            <w:tcW w:w="3126" w:type="pct"/>
            <w:tcBorders>
              <w:top w:val="single" w:sz="4" w:space="0" w:color="auto"/>
              <w:bottom w:val="single" w:sz="4" w:space="0" w:color="auto"/>
            </w:tcBorders>
            <w:vAlign w:val="bottom"/>
          </w:tcPr>
          <w:p w14:paraId="67031415"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lastRenderedPageBreak/>
              <w:t>2030 Curriculum Committee</w:t>
            </w:r>
          </w:p>
        </w:tc>
        <w:tc>
          <w:tcPr>
            <w:tcW w:w="988" w:type="pct"/>
            <w:tcBorders>
              <w:top w:val="single" w:sz="4" w:space="0" w:color="auto"/>
              <w:bottom w:val="single" w:sz="4" w:space="0" w:color="auto"/>
            </w:tcBorders>
            <w:vAlign w:val="bottom"/>
          </w:tcPr>
          <w:p w14:paraId="7C2669FA"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393" w:type="pct"/>
            <w:tcBorders>
              <w:top w:val="single" w:sz="4" w:space="0" w:color="auto"/>
              <w:bottom w:val="single" w:sz="4" w:space="0" w:color="auto"/>
            </w:tcBorders>
            <w:vAlign w:val="bottom"/>
          </w:tcPr>
          <w:p w14:paraId="68BCA1CA"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2020</w:t>
            </w:r>
          </w:p>
        </w:tc>
        <w:tc>
          <w:tcPr>
            <w:tcW w:w="493" w:type="pct"/>
            <w:tcBorders>
              <w:top w:val="single" w:sz="4" w:space="0" w:color="auto"/>
              <w:bottom w:val="single" w:sz="4" w:space="0" w:color="auto"/>
            </w:tcBorders>
            <w:vAlign w:val="bottom"/>
          </w:tcPr>
          <w:p w14:paraId="2797B9E5"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2021</w:t>
            </w:r>
          </w:p>
        </w:tc>
      </w:tr>
      <w:tr w:rsidR="009F5052" w:rsidRPr="00843D49" w14:paraId="2F8B00F5" w14:textId="77777777" w:rsidTr="00335850">
        <w:tc>
          <w:tcPr>
            <w:tcW w:w="3126" w:type="pct"/>
            <w:tcBorders>
              <w:top w:val="nil"/>
              <w:bottom w:val="nil"/>
              <w:right w:val="nil"/>
            </w:tcBorders>
            <w:vAlign w:val="bottom"/>
          </w:tcPr>
          <w:p w14:paraId="30D940E2" w14:textId="77777777" w:rsidR="009F5052" w:rsidRPr="00843D49" w:rsidRDefault="009F5052" w:rsidP="009F5052">
            <w:pPr>
              <w:pStyle w:val="NoSpacing"/>
              <w:rPr>
                <w:rFonts w:ascii="Times New Roman" w:hAnsi="Times New Roman" w:cs="Times New Roman"/>
                <w:color w:val="000000" w:themeColor="text1"/>
                <w:u w:color="000000"/>
              </w:rPr>
            </w:pPr>
          </w:p>
        </w:tc>
        <w:tc>
          <w:tcPr>
            <w:tcW w:w="988" w:type="pct"/>
            <w:tcBorders>
              <w:top w:val="nil"/>
              <w:left w:val="nil"/>
              <w:bottom w:val="nil"/>
              <w:right w:val="nil"/>
            </w:tcBorders>
            <w:vAlign w:val="bottom"/>
          </w:tcPr>
          <w:p w14:paraId="199ADA92" w14:textId="77777777" w:rsidR="009F5052" w:rsidRPr="00843D49" w:rsidRDefault="009F5052" w:rsidP="009F5052">
            <w:pPr>
              <w:pStyle w:val="NoSpacing"/>
              <w:rPr>
                <w:rFonts w:ascii="Times New Roman" w:hAnsi="Times New Roman" w:cs="Times New Roman"/>
                <w:color w:val="000000" w:themeColor="text1"/>
                <w:u w:color="000000"/>
              </w:rPr>
            </w:pPr>
          </w:p>
        </w:tc>
        <w:tc>
          <w:tcPr>
            <w:tcW w:w="886" w:type="pct"/>
            <w:gridSpan w:val="2"/>
            <w:tcBorders>
              <w:top w:val="nil"/>
              <w:left w:val="nil"/>
              <w:bottom w:val="nil"/>
            </w:tcBorders>
            <w:vAlign w:val="bottom"/>
          </w:tcPr>
          <w:p w14:paraId="64BFDCEB" w14:textId="77777777" w:rsidR="009F5052" w:rsidRPr="00843D49" w:rsidRDefault="009F5052" w:rsidP="009F5052">
            <w:pPr>
              <w:pStyle w:val="NoSpacing"/>
              <w:rPr>
                <w:rFonts w:ascii="Times New Roman" w:hAnsi="Times New Roman" w:cs="Times New Roman"/>
              </w:rPr>
            </w:pPr>
          </w:p>
        </w:tc>
      </w:tr>
      <w:tr w:rsidR="009F5052" w:rsidRPr="00843D49" w14:paraId="6B1B919D" w14:textId="77777777" w:rsidTr="00335850">
        <w:tc>
          <w:tcPr>
            <w:tcW w:w="3126" w:type="pct"/>
            <w:tcBorders>
              <w:top w:val="nil"/>
              <w:bottom w:val="single" w:sz="4" w:space="0" w:color="auto"/>
              <w:right w:val="nil"/>
            </w:tcBorders>
            <w:vAlign w:val="bottom"/>
          </w:tcPr>
          <w:p w14:paraId="02B08BD4"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b/>
                <w:bCs/>
              </w:rPr>
              <w:t>Department Level</w:t>
            </w:r>
          </w:p>
        </w:tc>
        <w:tc>
          <w:tcPr>
            <w:tcW w:w="988" w:type="pct"/>
            <w:tcBorders>
              <w:top w:val="nil"/>
              <w:left w:val="nil"/>
              <w:bottom w:val="single" w:sz="4" w:space="0" w:color="auto"/>
              <w:right w:val="nil"/>
            </w:tcBorders>
            <w:vAlign w:val="bottom"/>
          </w:tcPr>
          <w:p w14:paraId="49F0E8CE"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b/>
                <w:bCs/>
              </w:rPr>
              <w:t>Position</w:t>
            </w:r>
          </w:p>
        </w:tc>
        <w:tc>
          <w:tcPr>
            <w:tcW w:w="393" w:type="pct"/>
            <w:tcBorders>
              <w:top w:val="nil"/>
              <w:left w:val="nil"/>
              <w:bottom w:val="single" w:sz="4" w:space="0" w:color="auto"/>
              <w:right w:val="nil"/>
            </w:tcBorders>
            <w:vAlign w:val="bottom"/>
          </w:tcPr>
          <w:p w14:paraId="3A2007CC"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b/>
                <w:bCs/>
              </w:rPr>
              <w:t>Start</w:t>
            </w:r>
          </w:p>
        </w:tc>
        <w:tc>
          <w:tcPr>
            <w:tcW w:w="493" w:type="pct"/>
            <w:tcBorders>
              <w:top w:val="nil"/>
              <w:left w:val="nil"/>
              <w:bottom w:val="single" w:sz="4" w:space="0" w:color="auto"/>
            </w:tcBorders>
            <w:vAlign w:val="bottom"/>
          </w:tcPr>
          <w:p w14:paraId="79D7E93C"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b/>
                <w:bCs/>
              </w:rPr>
              <w:t>End</w:t>
            </w:r>
          </w:p>
        </w:tc>
      </w:tr>
      <w:tr w:rsidR="009F5052" w:rsidRPr="00843D49" w14:paraId="7FD763D9"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single" w:sz="4" w:space="0" w:color="auto"/>
              <w:right w:val="single" w:sz="4" w:space="0" w:color="auto"/>
            </w:tcBorders>
            <w:vAlign w:val="bottom"/>
            <w:hideMark/>
          </w:tcPr>
          <w:p w14:paraId="0CA161FD" w14:textId="6FF459EE"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Committee on Grading Inflation</w:t>
            </w:r>
          </w:p>
        </w:tc>
        <w:tc>
          <w:tcPr>
            <w:tcW w:w="988" w:type="pct"/>
            <w:tcBorders>
              <w:top w:val="single" w:sz="4" w:space="0" w:color="auto"/>
              <w:left w:val="single" w:sz="4" w:space="0" w:color="auto"/>
              <w:bottom w:val="single" w:sz="4" w:space="0" w:color="auto"/>
              <w:right w:val="single" w:sz="4" w:space="0" w:color="auto"/>
            </w:tcBorders>
            <w:vAlign w:val="bottom"/>
            <w:hideMark/>
          </w:tcPr>
          <w:p w14:paraId="2638E41E"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393" w:type="pct"/>
            <w:tcBorders>
              <w:top w:val="single" w:sz="4" w:space="0" w:color="auto"/>
              <w:left w:val="single" w:sz="4" w:space="0" w:color="auto"/>
              <w:bottom w:val="single" w:sz="4" w:space="0" w:color="auto"/>
              <w:right w:val="single" w:sz="4" w:space="0" w:color="auto"/>
            </w:tcBorders>
            <w:vAlign w:val="bottom"/>
          </w:tcPr>
          <w:p w14:paraId="6F942CD7"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2021</w:t>
            </w:r>
          </w:p>
        </w:tc>
        <w:tc>
          <w:tcPr>
            <w:tcW w:w="493" w:type="pct"/>
            <w:tcBorders>
              <w:top w:val="single" w:sz="4" w:space="0" w:color="auto"/>
              <w:left w:val="single" w:sz="4" w:space="0" w:color="auto"/>
              <w:bottom w:val="single" w:sz="4" w:space="0" w:color="auto"/>
              <w:right w:val="nil"/>
            </w:tcBorders>
            <w:vAlign w:val="bottom"/>
            <w:hideMark/>
          </w:tcPr>
          <w:p w14:paraId="2289142A"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2022</w:t>
            </w:r>
          </w:p>
        </w:tc>
      </w:tr>
      <w:tr w:rsidR="009F5052" w:rsidRPr="00843D49" w14:paraId="64FE51B2"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single" w:sz="4" w:space="0" w:color="auto"/>
              <w:right w:val="single" w:sz="4" w:space="0" w:color="auto"/>
            </w:tcBorders>
            <w:vAlign w:val="bottom"/>
            <w:hideMark/>
          </w:tcPr>
          <w:p w14:paraId="051E7ED0" w14:textId="28A555DD"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 xml:space="preserve">Management Skills Curriculum Committee for module on </w:t>
            </w:r>
            <w:r>
              <w:rPr>
                <w:rFonts w:ascii="Times New Roman" w:hAnsi="Times New Roman" w:cs="Times New Roman"/>
              </w:rPr>
              <w:t>Diversity</w:t>
            </w:r>
          </w:p>
        </w:tc>
        <w:tc>
          <w:tcPr>
            <w:tcW w:w="988" w:type="pct"/>
            <w:tcBorders>
              <w:top w:val="single" w:sz="4" w:space="0" w:color="auto"/>
              <w:left w:val="single" w:sz="4" w:space="0" w:color="auto"/>
              <w:bottom w:val="single" w:sz="4" w:space="0" w:color="auto"/>
              <w:right w:val="single" w:sz="4" w:space="0" w:color="auto"/>
            </w:tcBorders>
            <w:vAlign w:val="bottom"/>
            <w:hideMark/>
          </w:tcPr>
          <w:p w14:paraId="7DF39227"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Chair</w:t>
            </w:r>
          </w:p>
        </w:tc>
        <w:tc>
          <w:tcPr>
            <w:tcW w:w="393" w:type="pct"/>
            <w:tcBorders>
              <w:top w:val="single" w:sz="4" w:space="0" w:color="auto"/>
              <w:left w:val="single" w:sz="4" w:space="0" w:color="auto"/>
              <w:bottom w:val="single" w:sz="4" w:space="0" w:color="auto"/>
              <w:right w:val="single" w:sz="4" w:space="0" w:color="auto"/>
            </w:tcBorders>
            <w:vAlign w:val="bottom"/>
          </w:tcPr>
          <w:p w14:paraId="043AE2E6"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2020</w:t>
            </w:r>
          </w:p>
        </w:tc>
        <w:tc>
          <w:tcPr>
            <w:tcW w:w="493" w:type="pct"/>
            <w:tcBorders>
              <w:top w:val="single" w:sz="4" w:space="0" w:color="auto"/>
              <w:left w:val="single" w:sz="4" w:space="0" w:color="auto"/>
              <w:bottom w:val="single" w:sz="4" w:space="0" w:color="auto"/>
              <w:right w:val="nil"/>
            </w:tcBorders>
            <w:vAlign w:val="bottom"/>
            <w:hideMark/>
          </w:tcPr>
          <w:p w14:paraId="621F4747"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2021</w:t>
            </w:r>
          </w:p>
        </w:tc>
      </w:tr>
      <w:tr w:rsidR="009F5052" w:rsidRPr="00843D49" w14:paraId="1A6C949B"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single" w:sz="4" w:space="0" w:color="auto"/>
              <w:right w:val="single" w:sz="4" w:space="0" w:color="auto"/>
            </w:tcBorders>
            <w:vAlign w:val="bottom"/>
            <w:hideMark/>
          </w:tcPr>
          <w:p w14:paraId="0B9110E1"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Leading in the Digital World Curriculum Committee</w:t>
            </w:r>
          </w:p>
        </w:tc>
        <w:tc>
          <w:tcPr>
            <w:tcW w:w="988" w:type="pct"/>
            <w:tcBorders>
              <w:top w:val="single" w:sz="4" w:space="0" w:color="auto"/>
              <w:left w:val="single" w:sz="4" w:space="0" w:color="auto"/>
              <w:bottom w:val="single" w:sz="4" w:space="0" w:color="auto"/>
              <w:right w:val="single" w:sz="4" w:space="0" w:color="auto"/>
            </w:tcBorders>
            <w:vAlign w:val="bottom"/>
            <w:hideMark/>
          </w:tcPr>
          <w:p w14:paraId="57413AD7"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Member</w:t>
            </w:r>
          </w:p>
        </w:tc>
        <w:tc>
          <w:tcPr>
            <w:tcW w:w="886" w:type="pct"/>
            <w:gridSpan w:val="2"/>
            <w:tcBorders>
              <w:top w:val="single" w:sz="4" w:space="0" w:color="auto"/>
              <w:left w:val="single" w:sz="4" w:space="0" w:color="auto"/>
              <w:bottom w:val="single" w:sz="4" w:space="0" w:color="auto"/>
              <w:right w:val="nil"/>
            </w:tcBorders>
            <w:vAlign w:val="bottom"/>
          </w:tcPr>
          <w:p w14:paraId="7C7B1F4C" w14:textId="77777777" w:rsidR="009F5052" w:rsidRPr="00843D49" w:rsidRDefault="009F5052" w:rsidP="009F5052">
            <w:pPr>
              <w:pStyle w:val="NoSpacing"/>
              <w:jc w:val="center"/>
              <w:rPr>
                <w:rFonts w:ascii="Times New Roman" w:hAnsi="Times New Roman" w:cs="Times New Roman"/>
              </w:rPr>
            </w:pPr>
            <w:r w:rsidRPr="00843D49">
              <w:rPr>
                <w:rFonts w:ascii="Times New Roman" w:hAnsi="Times New Roman" w:cs="Times New Roman"/>
              </w:rPr>
              <w:t>2020</w:t>
            </w:r>
          </w:p>
        </w:tc>
      </w:tr>
      <w:tr w:rsidR="009F5052" w:rsidRPr="00843D49" w14:paraId="16C1A14E"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single" w:sz="4" w:space="0" w:color="auto"/>
              <w:right w:val="single" w:sz="4" w:space="0" w:color="auto"/>
            </w:tcBorders>
            <w:vAlign w:val="bottom"/>
          </w:tcPr>
          <w:p w14:paraId="528DCAA9"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u w:color="000000"/>
              </w:rPr>
              <w:t>Negotiations Online MBA Curriculum Committee</w:t>
            </w:r>
          </w:p>
        </w:tc>
        <w:tc>
          <w:tcPr>
            <w:tcW w:w="988" w:type="pct"/>
            <w:tcBorders>
              <w:top w:val="single" w:sz="4" w:space="0" w:color="auto"/>
              <w:left w:val="single" w:sz="4" w:space="0" w:color="auto"/>
              <w:bottom w:val="single" w:sz="4" w:space="0" w:color="auto"/>
              <w:right w:val="single" w:sz="4" w:space="0" w:color="auto"/>
            </w:tcBorders>
            <w:vAlign w:val="bottom"/>
          </w:tcPr>
          <w:p w14:paraId="24A492C2"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color w:val="000000" w:themeColor="text1"/>
                <w:u w:color="000000"/>
              </w:rPr>
              <w:t>Member</w:t>
            </w:r>
          </w:p>
        </w:tc>
        <w:tc>
          <w:tcPr>
            <w:tcW w:w="393" w:type="pct"/>
            <w:tcBorders>
              <w:top w:val="single" w:sz="4" w:space="0" w:color="auto"/>
              <w:left w:val="single" w:sz="4" w:space="0" w:color="auto"/>
              <w:bottom w:val="single" w:sz="4" w:space="0" w:color="auto"/>
              <w:right w:val="single" w:sz="4" w:space="0" w:color="auto"/>
            </w:tcBorders>
            <w:vAlign w:val="bottom"/>
          </w:tcPr>
          <w:p w14:paraId="589EDC64"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color w:val="000000" w:themeColor="text1"/>
                <w:u w:color="000000"/>
              </w:rPr>
              <w:t>2019</w:t>
            </w:r>
          </w:p>
        </w:tc>
        <w:tc>
          <w:tcPr>
            <w:tcW w:w="493" w:type="pct"/>
            <w:tcBorders>
              <w:top w:val="single" w:sz="4" w:space="0" w:color="auto"/>
              <w:left w:val="single" w:sz="4" w:space="0" w:color="auto"/>
              <w:bottom w:val="single" w:sz="4" w:space="0" w:color="auto"/>
              <w:right w:val="nil"/>
            </w:tcBorders>
            <w:vAlign w:val="bottom"/>
          </w:tcPr>
          <w:p w14:paraId="6179BFD8"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2020</w:t>
            </w:r>
          </w:p>
        </w:tc>
      </w:tr>
      <w:tr w:rsidR="009F5052" w:rsidRPr="00843D49" w14:paraId="686BCBBA"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nil"/>
              <w:right w:val="single" w:sz="4" w:space="0" w:color="auto"/>
            </w:tcBorders>
            <w:vAlign w:val="bottom"/>
          </w:tcPr>
          <w:p w14:paraId="4D726F51"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color w:val="000000" w:themeColor="text1"/>
                <w:u w:color="000000"/>
              </w:rPr>
              <w:t>Organizational Behavior Curriculum Committee</w:t>
            </w:r>
          </w:p>
        </w:tc>
        <w:tc>
          <w:tcPr>
            <w:tcW w:w="988" w:type="pct"/>
            <w:tcBorders>
              <w:top w:val="single" w:sz="4" w:space="0" w:color="auto"/>
              <w:left w:val="single" w:sz="4" w:space="0" w:color="auto"/>
              <w:bottom w:val="nil"/>
              <w:right w:val="single" w:sz="4" w:space="0" w:color="auto"/>
            </w:tcBorders>
            <w:vAlign w:val="bottom"/>
          </w:tcPr>
          <w:p w14:paraId="3A2555BC"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color w:val="000000" w:themeColor="text1"/>
                <w:u w:color="000000"/>
              </w:rPr>
              <w:t>Member</w:t>
            </w:r>
          </w:p>
        </w:tc>
        <w:tc>
          <w:tcPr>
            <w:tcW w:w="393" w:type="pct"/>
            <w:tcBorders>
              <w:top w:val="single" w:sz="4" w:space="0" w:color="auto"/>
              <w:left w:val="single" w:sz="4" w:space="0" w:color="auto"/>
              <w:bottom w:val="nil"/>
              <w:right w:val="single" w:sz="4" w:space="0" w:color="auto"/>
            </w:tcBorders>
            <w:vAlign w:val="bottom"/>
          </w:tcPr>
          <w:p w14:paraId="4556E8EF"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color w:val="000000" w:themeColor="text1"/>
                <w:u w:color="000000"/>
              </w:rPr>
              <w:t>2018</w:t>
            </w:r>
          </w:p>
        </w:tc>
        <w:tc>
          <w:tcPr>
            <w:tcW w:w="493" w:type="pct"/>
            <w:tcBorders>
              <w:top w:val="single" w:sz="4" w:space="0" w:color="auto"/>
              <w:left w:val="single" w:sz="4" w:space="0" w:color="auto"/>
              <w:bottom w:val="nil"/>
              <w:right w:val="nil"/>
            </w:tcBorders>
            <w:vAlign w:val="bottom"/>
          </w:tcPr>
          <w:p w14:paraId="3232F849"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2018</w:t>
            </w:r>
          </w:p>
        </w:tc>
      </w:tr>
      <w:tr w:rsidR="009F5052" w:rsidRPr="00843D49" w14:paraId="115D266F"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nil"/>
              <w:left w:val="nil"/>
              <w:bottom w:val="nil"/>
              <w:right w:val="nil"/>
            </w:tcBorders>
            <w:vAlign w:val="bottom"/>
          </w:tcPr>
          <w:p w14:paraId="0A739C27" w14:textId="77777777" w:rsidR="009F5052" w:rsidRPr="00843D49" w:rsidRDefault="009F5052" w:rsidP="009F5052">
            <w:pPr>
              <w:pStyle w:val="NoSpacing"/>
              <w:rPr>
                <w:rFonts w:ascii="Times New Roman" w:hAnsi="Times New Roman" w:cs="Times New Roman"/>
                <w:color w:val="000000" w:themeColor="text1"/>
                <w:u w:color="000000"/>
              </w:rPr>
            </w:pPr>
          </w:p>
        </w:tc>
        <w:tc>
          <w:tcPr>
            <w:tcW w:w="988" w:type="pct"/>
            <w:tcBorders>
              <w:top w:val="nil"/>
              <w:left w:val="nil"/>
              <w:bottom w:val="nil"/>
              <w:right w:val="nil"/>
            </w:tcBorders>
            <w:vAlign w:val="bottom"/>
          </w:tcPr>
          <w:p w14:paraId="103A4822" w14:textId="77777777" w:rsidR="009F5052" w:rsidRPr="00843D49" w:rsidRDefault="009F5052" w:rsidP="009F5052">
            <w:pPr>
              <w:pStyle w:val="NoSpacing"/>
              <w:rPr>
                <w:rFonts w:ascii="Times New Roman" w:hAnsi="Times New Roman" w:cs="Times New Roman"/>
                <w:color w:val="000000" w:themeColor="text1"/>
                <w:u w:color="000000"/>
              </w:rPr>
            </w:pPr>
          </w:p>
        </w:tc>
        <w:tc>
          <w:tcPr>
            <w:tcW w:w="393" w:type="pct"/>
            <w:tcBorders>
              <w:top w:val="nil"/>
              <w:left w:val="nil"/>
              <w:bottom w:val="nil"/>
              <w:right w:val="nil"/>
            </w:tcBorders>
            <w:vAlign w:val="bottom"/>
          </w:tcPr>
          <w:p w14:paraId="26EDEA2A" w14:textId="77777777" w:rsidR="009F5052" w:rsidRPr="00843D49" w:rsidRDefault="009F5052" w:rsidP="009F5052">
            <w:pPr>
              <w:pStyle w:val="NoSpacing"/>
              <w:rPr>
                <w:rFonts w:ascii="Times New Roman" w:hAnsi="Times New Roman" w:cs="Times New Roman"/>
                <w:color w:val="000000" w:themeColor="text1"/>
                <w:u w:color="000000"/>
              </w:rPr>
            </w:pPr>
          </w:p>
        </w:tc>
        <w:tc>
          <w:tcPr>
            <w:tcW w:w="493" w:type="pct"/>
            <w:tcBorders>
              <w:top w:val="nil"/>
              <w:left w:val="nil"/>
              <w:bottom w:val="nil"/>
              <w:right w:val="nil"/>
            </w:tcBorders>
            <w:vAlign w:val="bottom"/>
          </w:tcPr>
          <w:p w14:paraId="103D0E60" w14:textId="77777777" w:rsidR="009F5052" w:rsidRPr="00843D49" w:rsidRDefault="009F5052" w:rsidP="009F5052">
            <w:pPr>
              <w:pStyle w:val="NoSpacing"/>
              <w:rPr>
                <w:rFonts w:ascii="Times New Roman" w:hAnsi="Times New Roman" w:cs="Times New Roman"/>
              </w:rPr>
            </w:pPr>
          </w:p>
        </w:tc>
      </w:tr>
      <w:tr w:rsidR="009F5052" w:rsidRPr="00843D49" w14:paraId="04CD76B8"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nil"/>
              <w:left w:val="nil"/>
              <w:bottom w:val="single" w:sz="4" w:space="0" w:color="auto"/>
              <w:right w:val="nil"/>
            </w:tcBorders>
            <w:vAlign w:val="bottom"/>
          </w:tcPr>
          <w:p w14:paraId="3D983496"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b/>
                <w:bCs/>
              </w:rPr>
              <w:t>Broader Community</w:t>
            </w:r>
          </w:p>
        </w:tc>
        <w:tc>
          <w:tcPr>
            <w:tcW w:w="988" w:type="pct"/>
            <w:tcBorders>
              <w:top w:val="nil"/>
              <w:left w:val="nil"/>
              <w:bottom w:val="single" w:sz="4" w:space="0" w:color="auto"/>
              <w:right w:val="nil"/>
            </w:tcBorders>
            <w:vAlign w:val="bottom"/>
          </w:tcPr>
          <w:p w14:paraId="1326242E"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b/>
                <w:bCs/>
              </w:rPr>
              <w:t>Position</w:t>
            </w:r>
          </w:p>
        </w:tc>
        <w:tc>
          <w:tcPr>
            <w:tcW w:w="393" w:type="pct"/>
            <w:tcBorders>
              <w:top w:val="nil"/>
              <w:left w:val="nil"/>
              <w:bottom w:val="single" w:sz="4" w:space="0" w:color="auto"/>
              <w:right w:val="nil"/>
            </w:tcBorders>
            <w:vAlign w:val="bottom"/>
          </w:tcPr>
          <w:p w14:paraId="3946A957"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b/>
                <w:bCs/>
              </w:rPr>
              <w:t>Start</w:t>
            </w:r>
          </w:p>
        </w:tc>
        <w:tc>
          <w:tcPr>
            <w:tcW w:w="493" w:type="pct"/>
            <w:tcBorders>
              <w:top w:val="nil"/>
              <w:left w:val="nil"/>
              <w:bottom w:val="single" w:sz="4" w:space="0" w:color="auto"/>
              <w:right w:val="nil"/>
            </w:tcBorders>
            <w:vAlign w:val="bottom"/>
          </w:tcPr>
          <w:p w14:paraId="66DB4406"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b/>
                <w:bCs/>
              </w:rPr>
              <w:t>End</w:t>
            </w:r>
          </w:p>
        </w:tc>
      </w:tr>
      <w:tr w:rsidR="009F5052" w:rsidRPr="00843D49" w14:paraId="7F8B7243"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single" w:sz="4" w:space="0" w:color="auto"/>
              <w:right w:val="single" w:sz="4" w:space="0" w:color="auto"/>
            </w:tcBorders>
            <w:vAlign w:val="bottom"/>
          </w:tcPr>
          <w:p w14:paraId="595030D5" w14:textId="77777777" w:rsidR="009F5052" w:rsidRPr="00843D49" w:rsidRDefault="009F5052" w:rsidP="009F5052">
            <w:pPr>
              <w:pStyle w:val="NoSpacing"/>
              <w:rPr>
                <w:rFonts w:ascii="Times New Roman" w:hAnsi="Times New Roman" w:cs="Times New Roman"/>
                <w:b/>
                <w:bCs/>
              </w:rPr>
            </w:pPr>
            <w:r w:rsidRPr="00843D49">
              <w:rPr>
                <w:rFonts w:ascii="Times New Roman" w:hAnsi="Times New Roman" w:cs="Times New Roman"/>
              </w:rPr>
              <w:t>Academy of Management Perspectives</w:t>
            </w:r>
          </w:p>
        </w:tc>
        <w:tc>
          <w:tcPr>
            <w:tcW w:w="988" w:type="pct"/>
            <w:tcBorders>
              <w:top w:val="single" w:sz="4" w:space="0" w:color="auto"/>
              <w:left w:val="single" w:sz="4" w:space="0" w:color="auto"/>
              <w:bottom w:val="single" w:sz="4" w:space="0" w:color="auto"/>
              <w:right w:val="single" w:sz="4" w:space="0" w:color="auto"/>
            </w:tcBorders>
            <w:vAlign w:val="bottom"/>
          </w:tcPr>
          <w:p w14:paraId="746E39DC" w14:textId="77777777" w:rsidR="009F5052" w:rsidRPr="00843D49" w:rsidRDefault="009F5052" w:rsidP="009F5052">
            <w:pPr>
              <w:pStyle w:val="NoSpacing"/>
              <w:rPr>
                <w:rFonts w:ascii="Times New Roman" w:hAnsi="Times New Roman" w:cs="Times New Roman"/>
                <w:b/>
                <w:bCs/>
              </w:rPr>
            </w:pPr>
            <w:r w:rsidRPr="00843D49">
              <w:rPr>
                <w:rFonts w:ascii="Times New Roman" w:hAnsi="Times New Roman" w:cs="Times New Roman"/>
              </w:rPr>
              <w:t>Editorial Board Member</w:t>
            </w:r>
          </w:p>
        </w:tc>
        <w:tc>
          <w:tcPr>
            <w:tcW w:w="393" w:type="pct"/>
            <w:tcBorders>
              <w:top w:val="single" w:sz="4" w:space="0" w:color="auto"/>
              <w:left w:val="single" w:sz="4" w:space="0" w:color="auto"/>
              <w:bottom w:val="single" w:sz="4" w:space="0" w:color="auto"/>
              <w:right w:val="single" w:sz="4" w:space="0" w:color="auto"/>
            </w:tcBorders>
            <w:vAlign w:val="bottom"/>
          </w:tcPr>
          <w:p w14:paraId="43AEAEFF" w14:textId="77777777" w:rsidR="009F5052" w:rsidRPr="00843D49" w:rsidRDefault="009F5052" w:rsidP="009F5052">
            <w:pPr>
              <w:pStyle w:val="NoSpacing"/>
              <w:rPr>
                <w:rFonts w:ascii="Times New Roman" w:hAnsi="Times New Roman" w:cs="Times New Roman"/>
                <w:b/>
                <w:bCs/>
              </w:rPr>
            </w:pPr>
            <w:r w:rsidRPr="00843D49">
              <w:rPr>
                <w:rFonts w:ascii="Times New Roman" w:hAnsi="Times New Roman" w:cs="Times New Roman"/>
              </w:rPr>
              <w:t>2024</w:t>
            </w:r>
          </w:p>
        </w:tc>
        <w:tc>
          <w:tcPr>
            <w:tcW w:w="493" w:type="pct"/>
            <w:tcBorders>
              <w:top w:val="single" w:sz="4" w:space="0" w:color="auto"/>
              <w:left w:val="single" w:sz="4" w:space="0" w:color="auto"/>
              <w:bottom w:val="single" w:sz="4" w:space="0" w:color="auto"/>
              <w:right w:val="nil"/>
            </w:tcBorders>
            <w:vAlign w:val="bottom"/>
          </w:tcPr>
          <w:p w14:paraId="1F7C5311" w14:textId="77777777" w:rsidR="009F5052" w:rsidRPr="00843D49" w:rsidRDefault="009F5052" w:rsidP="009F5052">
            <w:pPr>
              <w:pStyle w:val="NoSpacing"/>
              <w:rPr>
                <w:rFonts w:ascii="Times New Roman" w:hAnsi="Times New Roman" w:cs="Times New Roman"/>
                <w:b/>
                <w:bCs/>
              </w:rPr>
            </w:pPr>
            <w:r w:rsidRPr="00843D49">
              <w:rPr>
                <w:rFonts w:ascii="Times New Roman" w:hAnsi="Times New Roman" w:cs="Times New Roman"/>
              </w:rPr>
              <w:t>2027</w:t>
            </w:r>
          </w:p>
        </w:tc>
      </w:tr>
      <w:tr w:rsidR="009F5052" w:rsidRPr="00843D49" w14:paraId="56858B50"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nil"/>
              <w:right w:val="single" w:sz="4" w:space="0" w:color="auto"/>
            </w:tcBorders>
            <w:vAlign w:val="bottom"/>
          </w:tcPr>
          <w:p w14:paraId="23AB724C"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Journal of Occupational Rehabilitation</w:t>
            </w:r>
          </w:p>
        </w:tc>
        <w:tc>
          <w:tcPr>
            <w:tcW w:w="988" w:type="pct"/>
            <w:tcBorders>
              <w:top w:val="single" w:sz="4" w:space="0" w:color="auto"/>
              <w:left w:val="single" w:sz="4" w:space="0" w:color="auto"/>
              <w:bottom w:val="nil"/>
              <w:right w:val="single" w:sz="4" w:space="0" w:color="auto"/>
            </w:tcBorders>
            <w:vAlign w:val="bottom"/>
          </w:tcPr>
          <w:p w14:paraId="034C8E20" w14:textId="797AAB09"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Managing Editor</w:t>
            </w:r>
          </w:p>
        </w:tc>
        <w:tc>
          <w:tcPr>
            <w:tcW w:w="393" w:type="pct"/>
            <w:tcBorders>
              <w:top w:val="single" w:sz="4" w:space="0" w:color="auto"/>
              <w:left w:val="single" w:sz="4" w:space="0" w:color="auto"/>
              <w:bottom w:val="nil"/>
              <w:right w:val="single" w:sz="4" w:space="0" w:color="auto"/>
            </w:tcBorders>
            <w:vAlign w:val="bottom"/>
          </w:tcPr>
          <w:p w14:paraId="2AF5242A"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2023</w:t>
            </w:r>
          </w:p>
        </w:tc>
        <w:tc>
          <w:tcPr>
            <w:tcW w:w="493" w:type="pct"/>
            <w:tcBorders>
              <w:top w:val="single" w:sz="4" w:space="0" w:color="auto"/>
              <w:left w:val="single" w:sz="4" w:space="0" w:color="auto"/>
              <w:bottom w:val="nil"/>
              <w:right w:val="nil"/>
            </w:tcBorders>
            <w:vAlign w:val="bottom"/>
          </w:tcPr>
          <w:p w14:paraId="19791E21"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2024</w:t>
            </w:r>
          </w:p>
        </w:tc>
      </w:tr>
      <w:tr w:rsidR="009F5052" w:rsidRPr="00843D49" w14:paraId="7A7EF05B"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nil"/>
              <w:right w:val="single" w:sz="4" w:space="0" w:color="auto"/>
            </w:tcBorders>
            <w:vAlign w:val="bottom"/>
          </w:tcPr>
          <w:p w14:paraId="5C3E6629"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United States Election Assistance Commission</w:t>
            </w:r>
          </w:p>
        </w:tc>
        <w:tc>
          <w:tcPr>
            <w:tcW w:w="988" w:type="pct"/>
            <w:tcBorders>
              <w:top w:val="single" w:sz="4" w:space="0" w:color="auto"/>
              <w:left w:val="single" w:sz="4" w:space="0" w:color="auto"/>
              <w:bottom w:val="nil"/>
              <w:right w:val="single" w:sz="4" w:space="0" w:color="auto"/>
            </w:tcBorders>
            <w:vAlign w:val="bottom"/>
          </w:tcPr>
          <w:p w14:paraId="60E21486"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Advisor</w:t>
            </w:r>
          </w:p>
        </w:tc>
        <w:tc>
          <w:tcPr>
            <w:tcW w:w="393" w:type="pct"/>
            <w:tcBorders>
              <w:top w:val="single" w:sz="4" w:space="0" w:color="auto"/>
              <w:left w:val="single" w:sz="4" w:space="0" w:color="auto"/>
              <w:bottom w:val="single" w:sz="4" w:space="0" w:color="auto"/>
              <w:right w:val="single" w:sz="4" w:space="0" w:color="auto"/>
            </w:tcBorders>
            <w:vAlign w:val="bottom"/>
          </w:tcPr>
          <w:p w14:paraId="5C3A4C84"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2021</w:t>
            </w:r>
          </w:p>
        </w:tc>
        <w:tc>
          <w:tcPr>
            <w:tcW w:w="493" w:type="pct"/>
            <w:tcBorders>
              <w:top w:val="single" w:sz="4" w:space="0" w:color="auto"/>
              <w:left w:val="single" w:sz="4" w:space="0" w:color="auto"/>
              <w:bottom w:val="single" w:sz="4" w:space="0" w:color="auto"/>
              <w:right w:val="nil"/>
            </w:tcBorders>
            <w:vAlign w:val="bottom"/>
          </w:tcPr>
          <w:p w14:paraId="43965D1D" w14:textId="77777777" w:rsidR="009F5052" w:rsidRPr="00843D49" w:rsidRDefault="009F5052" w:rsidP="009F5052">
            <w:pPr>
              <w:pStyle w:val="NoSpacing"/>
              <w:rPr>
                <w:rFonts w:ascii="Times New Roman" w:hAnsi="Times New Roman" w:cs="Times New Roman"/>
              </w:rPr>
            </w:pPr>
            <w:r>
              <w:rPr>
                <w:rFonts w:ascii="Times New Roman" w:hAnsi="Times New Roman" w:cs="Times New Roman"/>
              </w:rPr>
              <w:t>2024</w:t>
            </w:r>
          </w:p>
        </w:tc>
      </w:tr>
      <w:tr w:rsidR="009F5052" w:rsidRPr="00843D49" w14:paraId="1F9F7BBB"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nil"/>
              <w:right w:val="single" w:sz="4" w:space="0" w:color="auto"/>
            </w:tcBorders>
            <w:vAlign w:val="bottom"/>
          </w:tcPr>
          <w:p w14:paraId="72D7D68E"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United States Department of Labor, Office of Disability Employment Policy</w:t>
            </w:r>
          </w:p>
        </w:tc>
        <w:tc>
          <w:tcPr>
            <w:tcW w:w="988" w:type="pct"/>
            <w:tcBorders>
              <w:top w:val="single" w:sz="4" w:space="0" w:color="auto"/>
              <w:left w:val="single" w:sz="4" w:space="0" w:color="auto"/>
              <w:bottom w:val="nil"/>
              <w:right w:val="single" w:sz="4" w:space="0" w:color="auto"/>
            </w:tcBorders>
            <w:vAlign w:val="bottom"/>
          </w:tcPr>
          <w:p w14:paraId="5D4EFD65"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Advisor</w:t>
            </w:r>
          </w:p>
        </w:tc>
        <w:tc>
          <w:tcPr>
            <w:tcW w:w="393" w:type="pct"/>
            <w:tcBorders>
              <w:top w:val="single" w:sz="4" w:space="0" w:color="auto"/>
              <w:left w:val="single" w:sz="4" w:space="0" w:color="auto"/>
              <w:bottom w:val="nil"/>
              <w:right w:val="single" w:sz="4" w:space="0" w:color="auto"/>
            </w:tcBorders>
            <w:vAlign w:val="bottom"/>
          </w:tcPr>
          <w:p w14:paraId="3A5BF69D"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2021</w:t>
            </w:r>
          </w:p>
        </w:tc>
        <w:tc>
          <w:tcPr>
            <w:tcW w:w="493" w:type="pct"/>
            <w:tcBorders>
              <w:top w:val="single" w:sz="4" w:space="0" w:color="auto"/>
              <w:left w:val="single" w:sz="4" w:space="0" w:color="auto"/>
              <w:bottom w:val="nil"/>
              <w:right w:val="nil"/>
            </w:tcBorders>
            <w:vAlign w:val="bottom"/>
          </w:tcPr>
          <w:p w14:paraId="7510C697"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2022</w:t>
            </w:r>
          </w:p>
        </w:tc>
      </w:tr>
      <w:tr w:rsidR="009F5052" w:rsidRPr="00843D49" w14:paraId="6BE5D365"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single" w:sz="4" w:space="0" w:color="auto"/>
              <w:right w:val="single" w:sz="4" w:space="0" w:color="auto"/>
            </w:tcBorders>
            <w:vAlign w:val="bottom"/>
          </w:tcPr>
          <w:p w14:paraId="445A6590"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National Labor Relations Board</w:t>
            </w:r>
          </w:p>
        </w:tc>
        <w:tc>
          <w:tcPr>
            <w:tcW w:w="988" w:type="pct"/>
            <w:tcBorders>
              <w:top w:val="single" w:sz="4" w:space="0" w:color="auto"/>
              <w:left w:val="single" w:sz="4" w:space="0" w:color="auto"/>
              <w:bottom w:val="single" w:sz="4" w:space="0" w:color="auto"/>
              <w:right w:val="single" w:sz="4" w:space="0" w:color="auto"/>
            </w:tcBorders>
            <w:vAlign w:val="bottom"/>
          </w:tcPr>
          <w:p w14:paraId="5AF71ABB"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Advisor</w:t>
            </w:r>
          </w:p>
        </w:tc>
        <w:tc>
          <w:tcPr>
            <w:tcW w:w="393" w:type="pct"/>
            <w:tcBorders>
              <w:top w:val="single" w:sz="4" w:space="0" w:color="auto"/>
              <w:left w:val="single" w:sz="4" w:space="0" w:color="auto"/>
              <w:bottom w:val="single" w:sz="4" w:space="0" w:color="auto"/>
              <w:right w:val="single" w:sz="4" w:space="0" w:color="auto"/>
            </w:tcBorders>
            <w:vAlign w:val="bottom"/>
          </w:tcPr>
          <w:p w14:paraId="54C95478"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2021</w:t>
            </w:r>
          </w:p>
        </w:tc>
        <w:tc>
          <w:tcPr>
            <w:tcW w:w="493" w:type="pct"/>
            <w:tcBorders>
              <w:top w:val="single" w:sz="4" w:space="0" w:color="auto"/>
              <w:left w:val="single" w:sz="4" w:space="0" w:color="auto"/>
              <w:bottom w:val="single" w:sz="4" w:space="0" w:color="auto"/>
              <w:right w:val="nil"/>
            </w:tcBorders>
            <w:vAlign w:val="bottom"/>
          </w:tcPr>
          <w:p w14:paraId="4ABA65F2" w14:textId="77777777" w:rsidR="009F5052" w:rsidRPr="00843D49" w:rsidRDefault="009F5052" w:rsidP="009F5052">
            <w:pPr>
              <w:pStyle w:val="NoSpacing"/>
              <w:rPr>
                <w:rFonts w:ascii="Times New Roman" w:hAnsi="Times New Roman" w:cs="Times New Roman"/>
              </w:rPr>
            </w:pPr>
            <w:r w:rsidRPr="00843D49">
              <w:rPr>
                <w:rFonts w:ascii="Times New Roman" w:hAnsi="Times New Roman" w:cs="Times New Roman"/>
              </w:rPr>
              <w:t>2022</w:t>
            </w:r>
          </w:p>
        </w:tc>
      </w:tr>
      <w:tr w:rsidR="009F5052" w:rsidRPr="00843D49" w14:paraId="18B8CA17" w14:textId="77777777" w:rsidTr="00335850">
        <w:tblPrEx>
          <w:tblBorders>
            <w:top w:val="single" w:sz="4" w:space="0" w:color="auto"/>
            <w:left w:val="single" w:sz="4" w:space="0" w:color="auto"/>
            <w:bottom w:val="single" w:sz="4" w:space="0" w:color="auto"/>
            <w:right w:val="single" w:sz="4" w:space="0" w:color="auto"/>
          </w:tblBorders>
        </w:tblPrEx>
        <w:tc>
          <w:tcPr>
            <w:tcW w:w="3126" w:type="pct"/>
            <w:tcBorders>
              <w:top w:val="single" w:sz="4" w:space="0" w:color="auto"/>
              <w:left w:val="nil"/>
              <w:bottom w:val="nil"/>
              <w:right w:val="single" w:sz="4" w:space="0" w:color="auto"/>
            </w:tcBorders>
            <w:vAlign w:val="bottom"/>
          </w:tcPr>
          <w:p w14:paraId="6AEBCBC4" w14:textId="0B98EA18" w:rsidR="009F5052" w:rsidRPr="00843D49" w:rsidRDefault="009F5052" w:rsidP="009F5052">
            <w:pPr>
              <w:pStyle w:val="NoSpacing"/>
              <w:rPr>
                <w:rFonts w:ascii="Times New Roman" w:hAnsi="Times New Roman" w:cs="Times New Roman"/>
                <w:color w:val="000000"/>
              </w:rPr>
            </w:pPr>
            <w:r>
              <w:rPr>
                <w:rFonts w:ascii="Times New Roman" w:hAnsi="Times New Roman" w:cs="Times New Roman"/>
                <w:color w:val="000000"/>
              </w:rPr>
              <w:t xml:space="preserve">United States </w:t>
            </w:r>
            <w:r w:rsidRPr="00843D49">
              <w:rPr>
                <w:rFonts w:ascii="Times New Roman" w:hAnsi="Times New Roman" w:cs="Times New Roman"/>
                <w:color w:val="000000"/>
              </w:rPr>
              <w:t>House of Representatives, Committee on Oversight and Reform</w:t>
            </w:r>
          </w:p>
        </w:tc>
        <w:tc>
          <w:tcPr>
            <w:tcW w:w="988" w:type="pct"/>
            <w:tcBorders>
              <w:top w:val="single" w:sz="4" w:space="0" w:color="auto"/>
              <w:left w:val="single" w:sz="4" w:space="0" w:color="auto"/>
              <w:bottom w:val="nil"/>
              <w:right w:val="single" w:sz="4" w:space="0" w:color="auto"/>
            </w:tcBorders>
            <w:vAlign w:val="bottom"/>
          </w:tcPr>
          <w:p w14:paraId="72F504A1" w14:textId="77777777" w:rsidR="009F5052" w:rsidRPr="00843D49" w:rsidRDefault="009F5052" w:rsidP="009F5052">
            <w:pPr>
              <w:pStyle w:val="NoSpacing"/>
              <w:rPr>
                <w:rFonts w:ascii="Times New Roman" w:hAnsi="Times New Roman" w:cs="Times New Roman"/>
                <w:color w:val="000000" w:themeColor="text1"/>
                <w:u w:color="000000"/>
              </w:rPr>
            </w:pPr>
            <w:r w:rsidRPr="00843D49">
              <w:rPr>
                <w:rFonts w:ascii="Times New Roman" w:hAnsi="Times New Roman" w:cs="Times New Roman"/>
                <w:color w:val="000000" w:themeColor="text1"/>
                <w:u w:color="000000"/>
              </w:rPr>
              <w:t>Advisor</w:t>
            </w:r>
          </w:p>
        </w:tc>
        <w:tc>
          <w:tcPr>
            <w:tcW w:w="886" w:type="pct"/>
            <w:gridSpan w:val="2"/>
            <w:tcBorders>
              <w:top w:val="single" w:sz="4" w:space="0" w:color="auto"/>
              <w:left w:val="single" w:sz="4" w:space="0" w:color="auto"/>
              <w:bottom w:val="nil"/>
              <w:right w:val="nil"/>
            </w:tcBorders>
            <w:vAlign w:val="bottom"/>
          </w:tcPr>
          <w:p w14:paraId="3CBF7A04" w14:textId="77777777" w:rsidR="009F5052" w:rsidRPr="00843D49" w:rsidRDefault="009F5052" w:rsidP="009F5052">
            <w:pPr>
              <w:pStyle w:val="NoSpacing"/>
              <w:jc w:val="center"/>
              <w:rPr>
                <w:rFonts w:ascii="Times New Roman" w:hAnsi="Times New Roman" w:cs="Times New Roman"/>
              </w:rPr>
            </w:pPr>
            <w:r w:rsidRPr="00843D49">
              <w:rPr>
                <w:rFonts w:ascii="Times New Roman" w:hAnsi="Times New Roman" w:cs="Times New Roman"/>
              </w:rPr>
              <w:t>2019</w:t>
            </w:r>
          </w:p>
        </w:tc>
      </w:tr>
    </w:tbl>
    <w:p w14:paraId="6090836D" w14:textId="1B740114" w:rsidR="00FB0A6C" w:rsidRPr="00667294" w:rsidRDefault="00FB0A6C" w:rsidP="00E92F55"/>
    <w:p w14:paraId="2EDC9D24" w14:textId="77777777" w:rsidR="00FD6BD2" w:rsidRPr="009A74C4" w:rsidRDefault="00FD6BD2" w:rsidP="00532CA9">
      <w:pPr>
        <w:shd w:val="clear" w:color="auto" w:fill="C1E4F5" w:themeFill="accent1" w:themeFillTint="33"/>
        <w:rPr>
          <w:color w:val="000000" w:themeColor="text1"/>
        </w:rPr>
      </w:pPr>
      <w:r w:rsidRPr="009A74C4">
        <w:rPr>
          <w:color w:val="000000" w:themeColor="text1"/>
        </w:rPr>
        <w:t>References</w:t>
      </w:r>
    </w:p>
    <w:p w14:paraId="6FAE2DAB" w14:textId="77777777" w:rsidR="00F30354" w:rsidRPr="00B56115" w:rsidRDefault="00F30354" w:rsidP="00E92F55">
      <w:pPr>
        <w:rPr>
          <w:color w:val="000000" w:themeColor="text1"/>
        </w:rPr>
        <w:sectPr w:rsidR="00F30354" w:rsidRPr="00B56115" w:rsidSect="004F6FDC">
          <w:type w:val="continuous"/>
          <w:pgSz w:w="12240" w:h="15840"/>
          <w:pgMar w:top="1440" w:right="1440" w:bottom="1440" w:left="1440" w:header="720" w:footer="720" w:gutter="0"/>
          <w:cols w:space="720"/>
          <w:docGrid w:linePitch="326"/>
        </w:sectPr>
      </w:pPr>
    </w:p>
    <w:p w14:paraId="608549DD" w14:textId="77777777" w:rsidR="00FD6BD2" w:rsidRPr="00B56115" w:rsidRDefault="00FD6BD2" w:rsidP="00E92F55">
      <w:pPr>
        <w:rPr>
          <w:color w:val="000000" w:themeColor="text1"/>
        </w:rPr>
      </w:pPr>
    </w:p>
    <w:p w14:paraId="746F90AD" w14:textId="77777777" w:rsidR="00FD6BD2" w:rsidRPr="00B56115" w:rsidRDefault="00FD6BD2" w:rsidP="00E92F55">
      <w:pPr>
        <w:rPr>
          <w:b/>
          <w:bCs/>
          <w:color w:val="000000" w:themeColor="text1"/>
        </w:rPr>
        <w:sectPr w:rsidR="00FD6BD2" w:rsidRPr="00B56115" w:rsidSect="00F30354">
          <w:type w:val="continuous"/>
          <w:pgSz w:w="12240" w:h="15840"/>
          <w:pgMar w:top="1440" w:right="1440" w:bottom="1440" w:left="1440" w:header="720" w:footer="720" w:gutter="0"/>
          <w:cols w:num="2" w:space="720"/>
          <w:docGrid w:linePitch="326"/>
        </w:sectPr>
      </w:pPr>
    </w:p>
    <w:p w14:paraId="770E448A" w14:textId="0286E79D" w:rsidR="00FD6BD2" w:rsidRPr="00B56115" w:rsidRDefault="00FD6BD2" w:rsidP="00E92F55">
      <w:pPr>
        <w:rPr>
          <w:b/>
          <w:bCs/>
          <w:color w:val="000000" w:themeColor="text1"/>
        </w:rPr>
      </w:pPr>
      <w:r w:rsidRPr="00B56115">
        <w:rPr>
          <w:b/>
          <w:bCs/>
          <w:color w:val="000000" w:themeColor="text1"/>
        </w:rPr>
        <w:t>Douglas L</w:t>
      </w:r>
      <w:r w:rsidR="00233C66">
        <w:rPr>
          <w:b/>
          <w:bCs/>
          <w:color w:val="000000" w:themeColor="text1"/>
        </w:rPr>
        <w:t>.</w:t>
      </w:r>
      <w:r w:rsidRPr="00B56115">
        <w:rPr>
          <w:b/>
          <w:bCs/>
          <w:color w:val="000000" w:themeColor="text1"/>
        </w:rPr>
        <w:t xml:space="preserve"> Kruse, </w:t>
      </w:r>
      <w:r w:rsidR="00667294">
        <w:rPr>
          <w:b/>
          <w:bCs/>
          <w:color w:val="000000" w:themeColor="text1"/>
        </w:rPr>
        <w:t>Ph.D.</w:t>
      </w:r>
    </w:p>
    <w:p w14:paraId="79686089" w14:textId="77777777" w:rsidR="00FD6BD2" w:rsidRPr="00B56115" w:rsidRDefault="00FD6BD2" w:rsidP="00E92F55">
      <w:pPr>
        <w:rPr>
          <w:color w:val="000000" w:themeColor="text1"/>
        </w:rPr>
      </w:pPr>
      <w:r w:rsidRPr="00B56115">
        <w:rPr>
          <w:color w:val="000000" w:themeColor="text1"/>
        </w:rPr>
        <w:t>J. Robert Beyster Distinguished Professor</w:t>
      </w:r>
    </w:p>
    <w:p w14:paraId="344C5218" w14:textId="77777777" w:rsidR="00FD6BD2" w:rsidRPr="00B56115" w:rsidRDefault="00FD6BD2" w:rsidP="00E92F55">
      <w:pPr>
        <w:rPr>
          <w:color w:val="000000" w:themeColor="text1"/>
        </w:rPr>
      </w:pPr>
      <w:r w:rsidRPr="00B56115">
        <w:rPr>
          <w:color w:val="000000" w:themeColor="text1"/>
        </w:rPr>
        <w:t>Human Resource Management</w:t>
      </w:r>
    </w:p>
    <w:p w14:paraId="6EF632F7" w14:textId="77777777" w:rsidR="00FD6BD2" w:rsidRPr="00B56115" w:rsidRDefault="00FD6BD2" w:rsidP="00E92F55">
      <w:pPr>
        <w:rPr>
          <w:color w:val="000000" w:themeColor="text1"/>
        </w:rPr>
      </w:pPr>
      <w:r w:rsidRPr="00B56115">
        <w:rPr>
          <w:color w:val="000000" w:themeColor="text1"/>
        </w:rPr>
        <w:t>School of Management and Labor Relations</w:t>
      </w:r>
    </w:p>
    <w:p w14:paraId="760E1C2C" w14:textId="77777777" w:rsidR="00FD6BD2" w:rsidRPr="00B56115" w:rsidRDefault="00FD6BD2" w:rsidP="00E92F55">
      <w:pPr>
        <w:rPr>
          <w:color w:val="000000" w:themeColor="text1"/>
        </w:rPr>
      </w:pPr>
      <w:r w:rsidRPr="00B56115">
        <w:rPr>
          <w:color w:val="000000" w:themeColor="text1"/>
        </w:rPr>
        <w:t>Rutgers, the State University of New Jersey</w:t>
      </w:r>
    </w:p>
    <w:p w14:paraId="165BBA26" w14:textId="0854B31C" w:rsidR="00FD6BD2" w:rsidRPr="00B56115" w:rsidRDefault="007C4659" w:rsidP="00E92F55">
      <w:pPr>
        <w:rPr>
          <w:color w:val="000000" w:themeColor="text1"/>
          <w:lang w:val="de-DE"/>
        </w:rPr>
      </w:pPr>
      <w:hyperlink r:id="rId28" w:history="1">
        <w:r w:rsidRPr="0040689B">
          <w:rPr>
            <w:rStyle w:val="Hyperlink"/>
            <w:lang w:val="de-DE"/>
          </w:rPr>
          <w:t>dkruse@smlr.rutgers.edu</w:t>
        </w:r>
      </w:hyperlink>
      <w:r>
        <w:rPr>
          <w:color w:val="000000" w:themeColor="text1"/>
          <w:lang w:val="de-DE"/>
        </w:rPr>
        <w:t xml:space="preserve"> </w:t>
      </w:r>
    </w:p>
    <w:p w14:paraId="58010883" w14:textId="77777777" w:rsidR="00FD6BD2" w:rsidRPr="00B56115" w:rsidRDefault="00FD6BD2" w:rsidP="00E92F55">
      <w:pPr>
        <w:rPr>
          <w:b/>
          <w:bCs/>
          <w:color w:val="000000" w:themeColor="text1"/>
          <w:lang w:val="de-DE"/>
        </w:rPr>
      </w:pPr>
    </w:p>
    <w:p w14:paraId="3AB07915" w14:textId="249F07A0" w:rsidR="00FD6BD2" w:rsidRPr="00B56115" w:rsidRDefault="00FD6BD2" w:rsidP="00E92F55">
      <w:pPr>
        <w:rPr>
          <w:b/>
          <w:bCs/>
          <w:color w:val="000000" w:themeColor="text1"/>
          <w:lang w:val="de-DE"/>
        </w:rPr>
      </w:pPr>
      <w:r w:rsidRPr="00B56115">
        <w:rPr>
          <w:b/>
          <w:bCs/>
          <w:color w:val="000000" w:themeColor="text1"/>
          <w:lang w:val="de-DE"/>
        </w:rPr>
        <w:t xml:space="preserve">Charles R. Keeton, </w:t>
      </w:r>
      <w:r w:rsidR="00667294">
        <w:rPr>
          <w:b/>
          <w:bCs/>
          <w:color w:val="000000" w:themeColor="text1"/>
          <w:lang w:val="de-DE"/>
        </w:rPr>
        <w:t>Ph.D.</w:t>
      </w:r>
    </w:p>
    <w:p w14:paraId="1F21FF43" w14:textId="32C10DF1" w:rsidR="00FD6BD2" w:rsidRPr="00B56115" w:rsidRDefault="00A927A8" w:rsidP="00E92F55">
      <w:pPr>
        <w:rPr>
          <w:color w:val="000000" w:themeColor="text1"/>
        </w:rPr>
      </w:pPr>
      <w:r>
        <w:rPr>
          <w:color w:val="000000" w:themeColor="text1"/>
        </w:rPr>
        <w:t xml:space="preserve">Professor and </w:t>
      </w:r>
      <w:r w:rsidR="00FD6BD2" w:rsidRPr="00B56115">
        <w:rPr>
          <w:color w:val="000000" w:themeColor="text1"/>
        </w:rPr>
        <w:t>Vice Provost for Experiential Learning</w:t>
      </w:r>
    </w:p>
    <w:p w14:paraId="764A5EA4" w14:textId="77777777" w:rsidR="00FD6BD2" w:rsidRPr="00B56115" w:rsidRDefault="00FD6BD2" w:rsidP="00E92F55">
      <w:pPr>
        <w:rPr>
          <w:color w:val="000000" w:themeColor="text1"/>
        </w:rPr>
      </w:pPr>
      <w:r w:rsidRPr="00B56115">
        <w:rPr>
          <w:color w:val="000000" w:themeColor="text1"/>
        </w:rPr>
        <w:t>Rutgers University-New Brunswick Campus</w:t>
      </w:r>
    </w:p>
    <w:p w14:paraId="1E1DA75A" w14:textId="77777777" w:rsidR="00FD6BD2" w:rsidRPr="00B56115" w:rsidRDefault="00FD6BD2" w:rsidP="00E92F55">
      <w:pPr>
        <w:rPr>
          <w:color w:val="000000" w:themeColor="text1"/>
        </w:rPr>
      </w:pPr>
      <w:r w:rsidRPr="00B56115">
        <w:rPr>
          <w:color w:val="000000" w:themeColor="text1"/>
        </w:rPr>
        <w:t>Rutgers, the State University of New Jersey</w:t>
      </w:r>
    </w:p>
    <w:p w14:paraId="525380A1" w14:textId="3EB7C9F3" w:rsidR="003B1222" w:rsidRPr="00225EAC" w:rsidRDefault="007C4659" w:rsidP="00E92F55">
      <w:pPr>
        <w:rPr>
          <w:color w:val="000000" w:themeColor="text1"/>
        </w:rPr>
      </w:pPr>
      <w:hyperlink r:id="rId29" w:history="1">
        <w:r w:rsidRPr="0040689B">
          <w:rPr>
            <w:rStyle w:val="Hyperlink"/>
          </w:rPr>
          <w:t>keeton@rutgers.edu</w:t>
        </w:r>
      </w:hyperlink>
      <w:r>
        <w:rPr>
          <w:color w:val="000000" w:themeColor="text1"/>
        </w:rPr>
        <w:t xml:space="preserve"> </w:t>
      </w:r>
    </w:p>
    <w:p w14:paraId="36DCC0EC" w14:textId="77777777" w:rsidR="00F35A20" w:rsidRDefault="00F35A20" w:rsidP="00E92F55">
      <w:pPr>
        <w:rPr>
          <w:b/>
          <w:bCs/>
          <w:color w:val="000000" w:themeColor="text1"/>
          <w:lang w:val="fr-FR"/>
        </w:rPr>
      </w:pPr>
    </w:p>
    <w:p w14:paraId="68AF7484" w14:textId="5540ED4F" w:rsidR="00FD6BD2" w:rsidRPr="00B56115" w:rsidRDefault="003B1222" w:rsidP="00E92F55">
      <w:pPr>
        <w:rPr>
          <w:b/>
          <w:bCs/>
          <w:color w:val="000000" w:themeColor="text1"/>
          <w:lang w:val="fr-FR"/>
        </w:rPr>
      </w:pPr>
      <w:r>
        <w:rPr>
          <w:b/>
          <w:bCs/>
          <w:color w:val="000000" w:themeColor="text1"/>
          <w:lang w:val="fr-FR"/>
        </w:rPr>
        <w:t xml:space="preserve">Jaideep </w:t>
      </w:r>
      <w:r w:rsidRPr="003B1222">
        <w:rPr>
          <w:b/>
          <w:bCs/>
          <w:color w:val="000000" w:themeColor="text1"/>
          <w:lang w:val="fr-FR"/>
        </w:rPr>
        <w:t>Vaidya</w:t>
      </w:r>
    </w:p>
    <w:p w14:paraId="68356DDA" w14:textId="2D6EDFC4" w:rsidR="001E51BD" w:rsidRDefault="003B1222" w:rsidP="00E92F55">
      <w:pPr>
        <w:rPr>
          <w:color w:val="000000" w:themeColor="text1"/>
        </w:rPr>
      </w:pPr>
      <w:r w:rsidRPr="003B1222">
        <w:rPr>
          <w:color w:val="000000" w:themeColor="text1"/>
        </w:rPr>
        <w:t>Distinguished Professor and Vice Dean for Faculty Affairs and Research</w:t>
      </w:r>
    </w:p>
    <w:p w14:paraId="4A0CBF47" w14:textId="77777777" w:rsidR="003B1222" w:rsidRPr="00B56115" w:rsidRDefault="003B1222" w:rsidP="003B1222">
      <w:pPr>
        <w:rPr>
          <w:color w:val="000000" w:themeColor="text1"/>
        </w:rPr>
      </w:pPr>
      <w:r w:rsidRPr="00B56115">
        <w:rPr>
          <w:color w:val="000000" w:themeColor="text1"/>
        </w:rPr>
        <w:t>Rutgers Business School</w:t>
      </w:r>
    </w:p>
    <w:p w14:paraId="6612F071" w14:textId="77777777" w:rsidR="003B1222" w:rsidRPr="00B56115" w:rsidRDefault="003B1222" w:rsidP="003B1222">
      <w:pPr>
        <w:rPr>
          <w:color w:val="000000" w:themeColor="text1"/>
        </w:rPr>
      </w:pPr>
      <w:r w:rsidRPr="00B56115">
        <w:rPr>
          <w:color w:val="000000" w:themeColor="text1"/>
        </w:rPr>
        <w:t>Rutgers, the State University of New Jersey</w:t>
      </w:r>
    </w:p>
    <w:p w14:paraId="2A710D3C" w14:textId="3992850E" w:rsidR="00FD6BD2" w:rsidRDefault="003B1222" w:rsidP="00E92F55">
      <w:hyperlink r:id="rId30" w:history="1">
        <w:r w:rsidRPr="0010349C">
          <w:rPr>
            <w:rStyle w:val="Hyperlink"/>
          </w:rPr>
          <w:t>jsvaidya@business.rutgers.edu</w:t>
        </w:r>
      </w:hyperlink>
    </w:p>
    <w:p w14:paraId="19F063D1" w14:textId="77777777" w:rsidR="003B1222" w:rsidRPr="00B56115" w:rsidRDefault="003B1222" w:rsidP="00E92F55">
      <w:pPr>
        <w:rPr>
          <w:color w:val="000000" w:themeColor="text1"/>
        </w:rPr>
      </w:pPr>
    </w:p>
    <w:p w14:paraId="4E157716" w14:textId="30905F62" w:rsidR="00FD6BD2" w:rsidRPr="00B56115" w:rsidRDefault="00FD6BD2" w:rsidP="00E92F55">
      <w:pPr>
        <w:rPr>
          <w:b/>
          <w:bCs/>
          <w:color w:val="000000" w:themeColor="text1"/>
        </w:rPr>
      </w:pPr>
      <w:r w:rsidRPr="00B56115">
        <w:rPr>
          <w:b/>
          <w:bCs/>
          <w:color w:val="000000" w:themeColor="text1"/>
        </w:rPr>
        <w:t xml:space="preserve">Shen Yeniyurt, </w:t>
      </w:r>
      <w:r w:rsidR="00667294">
        <w:rPr>
          <w:b/>
          <w:bCs/>
          <w:color w:val="000000" w:themeColor="text1"/>
        </w:rPr>
        <w:t>Ph.D.</w:t>
      </w:r>
    </w:p>
    <w:p w14:paraId="28865AFD" w14:textId="4F36B603" w:rsidR="00FD6BD2" w:rsidRPr="00B56115" w:rsidRDefault="003B1222" w:rsidP="00E92F55">
      <w:pPr>
        <w:rPr>
          <w:color w:val="000000" w:themeColor="text1"/>
        </w:rPr>
      </w:pPr>
      <w:r>
        <w:rPr>
          <w:color w:val="000000" w:themeColor="text1"/>
        </w:rPr>
        <w:t xml:space="preserve">Professor and </w:t>
      </w:r>
      <w:r w:rsidR="00FD6BD2" w:rsidRPr="00B56115">
        <w:rPr>
          <w:color w:val="000000" w:themeColor="text1"/>
        </w:rPr>
        <w:t>Vice Dean for Academic Programs and Learning Assurance</w:t>
      </w:r>
    </w:p>
    <w:p w14:paraId="455D6723" w14:textId="77777777" w:rsidR="00FD6BD2" w:rsidRPr="00B56115" w:rsidRDefault="00FD6BD2" w:rsidP="00E92F55">
      <w:pPr>
        <w:rPr>
          <w:color w:val="000000" w:themeColor="text1"/>
        </w:rPr>
      </w:pPr>
      <w:r w:rsidRPr="00B56115">
        <w:rPr>
          <w:color w:val="000000" w:themeColor="text1"/>
        </w:rPr>
        <w:t>Office of the Dean</w:t>
      </w:r>
    </w:p>
    <w:p w14:paraId="2B4A91A4" w14:textId="77777777" w:rsidR="00FD6BD2" w:rsidRPr="00B56115" w:rsidRDefault="00FD6BD2" w:rsidP="00E92F55">
      <w:pPr>
        <w:rPr>
          <w:color w:val="000000" w:themeColor="text1"/>
        </w:rPr>
      </w:pPr>
      <w:r w:rsidRPr="00B56115">
        <w:rPr>
          <w:color w:val="000000" w:themeColor="text1"/>
        </w:rPr>
        <w:t>Rutgers Business School</w:t>
      </w:r>
    </w:p>
    <w:p w14:paraId="66C217F1" w14:textId="77777777" w:rsidR="00FD6BD2" w:rsidRPr="00B56115" w:rsidRDefault="00FD6BD2" w:rsidP="00E92F55">
      <w:pPr>
        <w:rPr>
          <w:color w:val="000000" w:themeColor="text1"/>
        </w:rPr>
      </w:pPr>
      <w:r w:rsidRPr="00B56115">
        <w:rPr>
          <w:color w:val="000000" w:themeColor="text1"/>
        </w:rPr>
        <w:t>Rutgers, the State University of New Jersey</w:t>
      </w:r>
    </w:p>
    <w:p w14:paraId="3F1D70D0" w14:textId="182D6867" w:rsidR="00FD6BD2" w:rsidRPr="00B56115" w:rsidRDefault="007C4659" w:rsidP="00E92F55">
      <w:pPr>
        <w:rPr>
          <w:color w:val="000000" w:themeColor="text1"/>
        </w:rPr>
      </w:pPr>
      <w:hyperlink r:id="rId31" w:history="1">
        <w:r w:rsidRPr="0040689B">
          <w:rPr>
            <w:rStyle w:val="Hyperlink"/>
          </w:rPr>
          <w:t>yeniyurt@business.rutgers.edu</w:t>
        </w:r>
      </w:hyperlink>
      <w:r>
        <w:rPr>
          <w:color w:val="000000" w:themeColor="text1"/>
        </w:rPr>
        <w:t xml:space="preserve"> </w:t>
      </w:r>
    </w:p>
    <w:p w14:paraId="081AEAF1" w14:textId="77777777" w:rsidR="00F30354" w:rsidRPr="00B56115" w:rsidRDefault="00F30354" w:rsidP="00E92F55">
      <w:pPr>
        <w:rPr>
          <w:color w:val="000000" w:themeColor="text1"/>
        </w:rPr>
        <w:sectPr w:rsidR="00F30354" w:rsidRPr="00B56115" w:rsidSect="00D14606">
          <w:type w:val="continuous"/>
          <w:pgSz w:w="12240" w:h="15840"/>
          <w:pgMar w:top="1440" w:right="1440" w:bottom="1440" w:left="1440" w:header="720" w:footer="720" w:gutter="0"/>
          <w:cols w:num="2" w:space="720"/>
          <w:docGrid w:linePitch="326"/>
        </w:sectPr>
      </w:pPr>
    </w:p>
    <w:p w14:paraId="48E82379" w14:textId="77777777" w:rsidR="00E27F02" w:rsidRDefault="00E27F02" w:rsidP="00E92F55">
      <w:pPr>
        <w:rPr>
          <w:color w:val="000000" w:themeColor="text1"/>
        </w:rPr>
      </w:pPr>
    </w:p>
    <w:p w14:paraId="02F01D4C" w14:textId="77777777" w:rsidR="00AF4F7F" w:rsidRDefault="00AF4F7F" w:rsidP="00E92F55">
      <w:pPr>
        <w:shd w:val="clear" w:color="auto" w:fill="D9D9D9" w:themeFill="background1" w:themeFillShade="D9"/>
        <w:rPr>
          <w:b/>
          <w:bCs/>
          <w:color w:val="000000" w:themeColor="text1"/>
        </w:rPr>
        <w:sectPr w:rsidR="00AF4F7F" w:rsidSect="00D14606">
          <w:type w:val="continuous"/>
          <w:pgSz w:w="12240" w:h="15840"/>
          <w:pgMar w:top="1440" w:right="1440" w:bottom="1440" w:left="1440" w:header="720" w:footer="720" w:gutter="0"/>
          <w:cols w:num="2" w:space="720"/>
          <w:docGrid w:linePitch="326"/>
        </w:sectPr>
      </w:pPr>
    </w:p>
    <w:p w14:paraId="50A0B151" w14:textId="0CFC9CD9" w:rsidR="00AF4F7F" w:rsidRPr="009A74C4" w:rsidRDefault="002D3C17" w:rsidP="007937FE">
      <w:pPr>
        <w:shd w:val="clear" w:color="auto" w:fill="C1E4F5" w:themeFill="accent1" w:themeFillTint="33"/>
        <w:rPr>
          <w:color w:val="000000" w:themeColor="text1"/>
        </w:rPr>
        <w:sectPr w:rsidR="00AF4F7F" w:rsidRPr="009A74C4" w:rsidSect="000915CD">
          <w:type w:val="continuous"/>
          <w:pgSz w:w="12240" w:h="15840"/>
          <w:pgMar w:top="1440" w:right="1440" w:bottom="1440" w:left="1440" w:header="720" w:footer="720" w:gutter="0"/>
          <w:cols w:space="720"/>
          <w:docGrid w:linePitch="326"/>
        </w:sectPr>
      </w:pPr>
      <w:r w:rsidRPr="009A74C4">
        <w:rPr>
          <w:color w:val="000000" w:themeColor="text1"/>
        </w:rPr>
        <w:t>Appendix</w:t>
      </w:r>
    </w:p>
    <w:p w14:paraId="40BFA564" w14:textId="77777777" w:rsidR="00AF4F7F" w:rsidRDefault="00AF4F7F" w:rsidP="00E92F55">
      <w:pPr>
        <w:rPr>
          <w:color w:val="000000" w:themeColor="text1"/>
        </w:rPr>
      </w:pPr>
    </w:p>
    <w:p w14:paraId="2BCFB601" w14:textId="0E619F15" w:rsidR="00AF4F7F" w:rsidRPr="00B56115" w:rsidRDefault="00B60ABC" w:rsidP="00B60ABC">
      <w:pPr>
        <w:rPr>
          <w:color w:val="000000" w:themeColor="text1"/>
        </w:rPr>
      </w:pPr>
      <w:r w:rsidRPr="00B60ABC">
        <w:rPr>
          <w:color w:val="000000" w:themeColor="text1"/>
        </w:rPr>
        <w:t xml:space="preserve">Full CV (organized by section) available </w:t>
      </w:r>
      <w:hyperlink r:id="rId32" w:history="1">
        <w:r w:rsidRPr="00A22FBD">
          <w:rPr>
            <w:rStyle w:val="Hyperlink"/>
          </w:rPr>
          <w:t>here</w:t>
        </w:r>
      </w:hyperlink>
      <w:r>
        <w:rPr>
          <w:color w:val="000000" w:themeColor="text1"/>
        </w:rPr>
        <w:t>.</w:t>
      </w:r>
    </w:p>
    <w:sectPr w:rsidR="00AF4F7F" w:rsidRPr="00B56115" w:rsidSect="000915CD">
      <w:type w:val="continuous"/>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79DED8" w14:textId="77777777" w:rsidR="00A225D0" w:rsidRDefault="00A225D0" w:rsidP="0094071D">
      <w:r>
        <w:separator/>
      </w:r>
    </w:p>
  </w:endnote>
  <w:endnote w:type="continuationSeparator" w:id="0">
    <w:p w14:paraId="335C6C7D" w14:textId="77777777" w:rsidR="00A225D0" w:rsidRDefault="00A225D0" w:rsidP="00940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A10A63" w14:textId="77777777" w:rsidR="00FD6BD2" w:rsidRDefault="00FD6BD2" w:rsidP="00CC1D59">
    <w:pPr>
      <w:framePr w:wrap="none" w:vAnchor="text" w:hAnchor="margin" w:xAlign="right" w:y="1"/>
    </w:pPr>
    <w:r>
      <w:fldChar w:fldCharType="begin"/>
    </w:r>
    <w:r>
      <w:instrText xml:space="preserve">PAGE  </w:instrText>
    </w:r>
    <w:r>
      <w:fldChar w:fldCharType="end"/>
    </w:r>
  </w:p>
  <w:p w14:paraId="4118673C" w14:textId="77777777" w:rsidR="00FD6BD2" w:rsidRDefault="00FD6BD2" w:rsidP="009869DF">
    <w:pPr>
      <w:ind w:right="360"/>
    </w:pPr>
  </w:p>
  <w:p w14:paraId="603D3885" w14:textId="77777777" w:rsidR="00FD6BD2" w:rsidRDefault="00FD6BD2"/>
  <w:p w14:paraId="27AE2A59" w14:textId="77777777" w:rsidR="00FD6BD2" w:rsidRDefault="00FD6BD2"/>
  <w:p w14:paraId="5F9B5E9D" w14:textId="77777777" w:rsidR="00FD6BD2" w:rsidRDefault="00FD6B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82938236"/>
      <w:docPartObj>
        <w:docPartGallery w:val="Page Numbers (Bottom of Page)"/>
        <w:docPartUnique/>
      </w:docPartObj>
    </w:sdtPr>
    <w:sdtContent>
      <w:p w14:paraId="44336D4E" w14:textId="078C133E" w:rsidR="00CC1D59" w:rsidRDefault="00CC1D59" w:rsidP="00CC1D59">
        <w:pPr>
          <w:pStyle w:val="Foot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AA6E4A3" w14:textId="3DA4F885" w:rsidR="0094071D" w:rsidRDefault="0094071D" w:rsidP="00CC1D59">
    <w:pPr>
      <w:pStyle w:val="Footer"/>
      <w:framePr w:wrap="none" w:vAnchor="text" w:hAnchor="margin" w:xAlign="right" w:y="1"/>
      <w:ind w:right="360"/>
      <w:rPr>
        <w:rStyle w:val="PageNumber"/>
      </w:rPr>
    </w:pPr>
  </w:p>
  <w:p w14:paraId="4735B7F5" w14:textId="77777777" w:rsidR="00FD6BD2" w:rsidRPr="003B5722" w:rsidRDefault="00FD6BD2" w:rsidP="0094071D">
    <w:pPr>
      <w:pStyle w:val="Footer"/>
      <w:framePr w:wrap="none" w:vAnchor="text" w:hAnchor="margin" w:xAlign="right" w:y="1"/>
      <w:ind w:right="360"/>
      <w:rPr>
        <w:rStyle w:val="PageNumber"/>
      </w:rPr>
    </w:pPr>
  </w:p>
  <w:p w14:paraId="72DF1189" w14:textId="77777777" w:rsidR="00FD6BD2" w:rsidRPr="003B5722" w:rsidRDefault="00FD6BD2" w:rsidP="009869DF">
    <w:pP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9DB177" w14:textId="77777777" w:rsidR="00A225D0" w:rsidRDefault="00A225D0" w:rsidP="0094071D">
      <w:r>
        <w:separator/>
      </w:r>
    </w:p>
  </w:footnote>
  <w:footnote w:type="continuationSeparator" w:id="0">
    <w:p w14:paraId="5A0DCBD0" w14:textId="77777777" w:rsidR="00A225D0" w:rsidRDefault="00A225D0" w:rsidP="00940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7DA37E" w14:textId="77777777" w:rsidR="00FD6BD2" w:rsidRDefault="00FD6BD2" w:rsidP="006007B3">
    <w:pPr>
      <w:framePr w:wrap="none" w:vAnchor="text" w:hAnchor="margin" w:xAlign="right" w:y="1"/>
    </w:pPr>
    <w:r>
      <w:fldChar w:fldCharType="begin"/>
    </w:r>
    <w:r>
      <w:instrText xml:space="preserve">PAGE  </w:instrText>
    </w:r>
    <w:r>
      <w:fldChar w:fldCharType="separate"/>
    </w:r>
    <w:r>
      <w:rPr>
        <w:noProof/>
      </w:rPr>
      <w:t>1</w:t>
    </w:r>
    <w:r>
      <w:fldChar w:fldCharType="end"/>
    </w:r>
  </w:p>
  <w:p w14:paraId="59F600FF" w14:textId="77777777" w:rsidR="00FD6BD2" w:rsidRDefault="00FD6BD2" w:rsidP="00B71095">
    <w:pPr>
      <w:ind w:right="360"/>
    </w:pPr>
  </w:p>
  <w:p w14:paraId="4D9129E0" w14:textId="77777777" w:rsidR="00FD6BD2" w:rsidRDefault="00FD6BD2"/>
  <w:p w14:paraId="55005E26" w14:textId="77777777" w:rsidR="00FD6BD2" w:rsidRDefault="00FD6BD2"/>
  <w:p w14:paraId="0A28C79A" w14:textId="77777777" w:rsidR="00FD6BD2" w:rsidRDefault="00FD6B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10E46"/>
    <w:multiLevelType w:val="hybridMultilevel"/>
    <w:tmpl w:val="91D06A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813DCB"/>
    <w:multiLevelType w:val="hybridMultilevel"/>
    <w:tmpl w:val="E3B6397C"/>
    <w:lvl w:ilvl="0" w:tplc="DAE4F082">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FE0A2D"/>
    <w:multiLevelType w:val="multilevel"/>
    <w:tmpl w:val="60003DF6"/>
    <w:lvl w:ilvl="0">
      <w:start w:val="1"/>
      <w:numFmt w:val="decimal"/>
      <w:lvlText w:val="%1."/>
      <w:lvlJc w:val="left"/>
      <w:pPr>
        <w:ind w:left="360" w:hanging="360"/>
      </w:pPr>
      <w:rPr>
        <w:rFonts w:hint="default"/>
        <w:sz w:val="24"/>
        <w:szCs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0C3448F"/>
    <w:multiLevelType w:val="hybridMultilevel"/>
    <w:tmpl w:val="A5321012"/>
    <w:lvl w:ilvl="0" w:tplc="6FE4D6E2">
      <w:start w:val="1"/>
      <w:numFmt w:val="bullet"/>
      <w:lvlText w:val=""/>
      <w:lvlJc w:val="left"/>
      <w:pPr>
        <w:ind w:left="360" w:hanging="360"/>
      </w:pPr>
      <w:rPr>
        <w:rFonts w:ascii="Symbol" w:hAnsi="Symbol" w:hint="default"/>
        <w:color w:val="000000" w:themeColor="text1"/>
        <w:sz w:val="24"/>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CB62C0"/>
    <w:multiLevelType w:val="hybridMultilevel"/>
    <w:tmpl w:val="709C89C0"/>
    <w:lvl w:ilvl="0" w:tplc="28C8E7A8">
      <w:start w:val="1"/>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973D8"/>
    <w:multiLevelType w:val="hybridMultilevel"/>
    <w:tmpl w:val="757CB1A8"/>
    <w:lvl w:ilvl="0" w:tplc="FFFFFFFF">
      <w:start w:val="1"/>
      <w:numFmt w:val="decimal"/>
      <w:lvlText w:val="%1."/>
      <w:lvlJc w:val="left"/>
      <w:pPr>
        <w:ind w:left="360" w:hanging="360"/>
      </w:pPr>
      <w:rPr>
        <w:rFonts w:hint="default"/>
        <w:b w:val="0"/>
        <w:bCs/>
        <w:i w:val="0"/>
        <w:iCs w:val="0"/>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49130EB"/>
    <w:multiLevelType w:val="multilevel"/>
    <w:tmpl w:val="7462501A"/>
    <w:lvl w:ilvl="0">
      <w:start w:val="1"/>
      <w:numFmt w:val="bullet"/>
      <w:lvlText w:val=""/>
      <w:lvlJc w:val="left"/>
      <w:pPr>
        <w:tabs>
          <w:tab w:val="num" w:pos="720"/>
        </w:tabs>
        <w:ind w:left="720" w:hanging="360"/>
      </w:pPr>
      <w:rPr>
        <w:rFonts w:ascii="Symbol" w:hAnsi="Symbol"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6452F"/>
    <w:multiLevelType w:val="hybridMultilevel"/>
    <w:tmpl w:val="A0324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357412"/>
    <w:multiLevelType w:val="hybridMultilevel"/>
    <w:tmpl w:val="C19E6DBC"/>
    <w:lvl w:ilvl="0" w:tplc="FFFFFFFF">
      <w:start w:val="1"/>
      <w:numFmt w:val="decimal"/>
      <w:lvlText w:val="%1."/>
      <w:lvlJc w:val="left"/>
      <w:pPr>
        <w:ind w:left="360" w:hanging="360"/>
      </w:pPr>
      <w:rPr>
        <w:rFonts w:hint="default"/>
        <w:b w:val="0"/>
        <w:bCs/>
        <w:i w:val="0"/>
        <w:iCs w:val="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E4A2C16"/>
    <w:multiLevelType w:val="multilevel"/>
    <w:tmpl w:val="1BBEB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A3039"/>
    <w:multiLevelType w:val="hybridMultilevel"/>
    <w:tmpl w:val="C720B780"/>
    <w:lvl w:ilvl="0" w:tplc="FFFFFFFF">
      <w:start w:val="1"/>
      <w:numFmt w:val="decimal"/>
      <w:lvlText w:val="%1."/>
      <w:lvlJc w:val="left"/>
      <w:pPr>
        <w:ind w:left="360" w:hanging="360"/>
      </w:pPr>
      <w:rPr>
        <w:rFonts w:hint="default"/>
        <w:b w:val="0"/>
        <w:bCs/>
        <w:i w:val="0"/>
        <w:iCs w:val="0"/>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6216DC6"/>
    <w:multiLevelType w:val="hybridMultilevel"/>
    <w:tmpl w:val="126878A6"/>
    <w:lvl w:ilvl="0" w:tplc="6FE4D6E2">
      <w:start w:val="1"/>
      <w:numFmt w:val="bullet"/>
      <w:lvlText w:val=""/>
      <w:lvlJc w:val="left"/>
      <w:pPr>
        <w:ind w:left="360" w:hanging="360"/>
      </w:pPr>
      <w:rPr>
        <w:rFonts w:ascii="Symbol" w:hAnsi="Symbol" w:hint="default"/>
        <w:color w:val="000000" w:themeColor="text1"/>
        <w:sz w:val="24"/>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E150C4"/>
    <w:multiLevelType w:val="hybridMultilevel"/>
    <w:tmpl w:val="8BCC9472"/>
    <w:lvl w:ilvl="0" w:tplc="CC125FF8">
      <w:start w:val="1"/>
      <w:numFmt w:val="bullet"/>
      <w:lvlText w:val=""/>
      <w:lvlJc w:val="left"/>
      <w:pPr>
        <w:ind w:left="720" w:hanging="360"/>
      </w:pPr>
      <w:rPr>
        <w:rFonts w:ascii="Symbol" w:hAnsi="Symbol" w:hint="default"/>
        <w:sz w:val="20"/>
        <w:szCs w:val="20"/>
      </w:rPr>
    </w:lvl>
    <w:lvl w:ilvl="1" w:tplc="58E84BA4">
      <w:start w:val="1"/>
      <w:numFmt w:val="bullet"/>
      <w:lvlText w:val=""/>
      <w:lvlJc w:val="left"/>
      <w:pPr>
        <w:ind w:left="1440" w:hanging="360"/>
      </w:pPr>
      <w:rPr>
        <w:rFonts w:ascii="Symbol" w:hAnsi="Symbol" w:hint="default"/>
        <w:color w:val="auto"/>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5F4663"/>
    <w:multiLevelType w:val="hybridMultilevel"/>
    <w:tmpl w:val="F294A730"/>
    <w:lvl w:ilvl="0" w:tplc="8538235C">
      <w:start w:val="1"/>
      <w:numFmt w:val="decimal"/>
      <w:lvlText w:val="%1."/>
      <w:lvlJc w:val="left"/>
      <w:pPr>
        <w:ind w:left="360" w:hanging="360"/>
      </w:pPr>
      <w:rPr>
        <w:rFonts w:hint="default"/>
        <w:b w:val="0"/>
        <w:bCs/>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F61527C"/>
    <w:multiLevelType w:val="hybridMultilevel"/>
    <w:tmpl w:val="4B1E5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E92723"/>
    <w:multiLevelType w:val="hybridMultilevel"/>
    <w:tmpl w:val="A0C64982"/>
    <w:lvl w:ilvl="0" w:tplc="8A5C54D6">
      <w:start w:val="1"/>
      <w:numFmt w:val="decimal"/>
      <w:lvlText w:val="%1."/>
      <w:lvlJc w:val="left"/>
      <w:pPr>
        <w:ind w:left="36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6B4681"/>
    <w:multiLevelType w:val="hybridMultilevel"/>
    <w:tmpl w:val="0478B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C872F4"/>
    <w:multiLevelType w:val="hybridMultilevel"/>
    <w:tmpl w:val="DFAEA446"/>
    <w:lvl w:ilvl="0" w:tplc="DB2E1A7A">
      <w:start w:val="1"/>
      <w:numFmt w:val="decimal"/>
      <w:lvlText w:val="%1."/>
      <w:lvlJc w:val="left"/>
      <w:pPr>
        <w:ind w:left="720" w:hanging="360"/>
      </w:pPr>
      <w:rPr>
        <w:rFonts w:hint="default"/>
        <w:b w:val="0"/>
        <w:bCs w:val="0"/>
      </w:rPr>
    </w:lvl>
    <w:lvl w:ilvl="1" w:tplc="0324D6E4">
      <w:start w:val="1"/>
      <w:numFmt w:val="lowerLetter"/>
      <w:lvlText w:val="%2."/>
      <w:lvlJc w:val="left"/>
      <w:pPr>
        <w:ind w:left="1440" w:hanging="360"/>
      </w:pPr>
      <w:rPr>
        <w:b w:val="0"/>
        <w:bCs w:val="0"/>
      </w:rPr>
    </w:lvl>
    <w:lvl w:ilvl="2" w:tplc="B8820356">
      <w:start w:val="1"/>
      <w:numFmt w:val="lowerRoman"/>
      <w:lvlText w:val="%3."/>
      <w:lvlJc w:val="right"/>
      <w:pPr>
        <w:ind w:left="2160" w:hanging="180"/>
      </w:pPr>
      <w:rPr>
        <w:b w:val="0"/>
        <w:bCs w:val="0"/>
      </w:rPr>
    </w:lvl>
    <w:lvl w:ilvl="3" w:tplc="FAA6485C">
      <w:start w:val="4"/>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4E39C5"/>
    <w:multiLevelType w:val="hybridMultilevel"/>
    <w:tmpl w:val="65585F1C"/>
    <w:lvl w:ilvl="0" w:tplc="8A5C54D6">
      <w:start w:val="1"/>
      <w:numFmt w:val="decimal"/>
      <w:lvlText w:val="%1."/>
      <w:lvlJc w:val="left"/>
      <w:pPr>
        <w:ind w:left="360" w:hanging="360"/>
      </w:pPr>
      <w:rPr>
        <w:rFonts w:hint="default"/>
        <w:b w:val="0"/>
        <w:bCs/>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4A0426"/>
    <w:multiLevelType w:val="multilevel"/>
    <w:tmpl w:val="6B72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63659E"/>
    <w:multiLevelType w:val="hybridMultilevel"/>
    <w:tmpl w:val="6A1E5900"/>
    <w:lvl w:ilvl="0" w:tplc="6FE4D6E2">
      <w:start w:val="1"/>
      <w:numFmt w:val="bullet"/>
      <w:lvlText w:val=""/>
      <w:lvlJc w:val="left"/>
      <w:pPr>
        <w:ind w:left="360" w:hanging="360"/>
      </w:pPr>
      <w:rPr>
        <w:rFonts w:ascii="Symbol" w:hAnsi="Symbol" w:hint="default"/>
        <w:color w:val="000000" w:themeColor="text1"/>
        <w:sz w:val="24"/>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476AF0"/>
    <w:multiLevelType w:val="hybridMultilevel"/>
    <w:tmpl w:val="7764B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763BEB"/>
    <w:multiLevelType w:val="hybridMultilevel"/>
    <w:tmpl w:val="2208E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F17021"/>
    <w:multiLevelType w:val="hybridMultilevel"/>
    <w:tmpl w:val="CBE0C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99542E"/>
    <w:multiLevelType w:val="hybridMultilevel"/>
    <w:tmpl w:val="2EFE38DE"/>
    <w:lvl w:ilvl="0" w:tplc="FFFFFFFF">
      <w:start w:val="1"/>
      <w:numFmt w:val="decimal"/>
      <w:lvlText w:val="%1."/>
      <w:lvlJc w:val="left"/>
      <w:pPr>
        <w:ind w:left="360" w:hanging="360"/>
      </w:pPr>
      <w:rPr>
        <w:rFonts w:hint="default"/>
        <w:b w:val="0"/>
        <w:bCs/>
        <w:i w:val="0"/>
        <w:iCs w:val="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B6C3A1D"/>
    <w:multiLevelType w:val="multilevel"/>
    <w:tmpl w:val="982AEC92"/>
    <w:lvl w:ilvl="0">
      <w:start w:val="1"/>
      <w:numFmt w:val="bullet"/>
      <w:lvlText w:val=""/>
      <w:lvlJc w:val="left"/>
      <w:pPr>
        <w:tabs>
          <w:tab w:val="num" w:pos="720"/>
        </w:tabs>
        <w:ind w:left="720" w:hanging="360"/>
      </w:pPr>
      <w:rPr>
        <w:rFonts w:ascii="Symbol" w:hAnsi="Symbol"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516D2A"/>
    <w:multiLevelType w:val="multilevel"/>
    <w:tmpl w:val="6FCEAA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313314"/>
    <w:multiLevelType w:val="multilevel"/>
    <w:tmpl w:val="6B72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A2547B"/>
    <w:multiLevelType w:val="hybridMultilevel"/>
    <w:tmpl w:val="5D7E0BEE"/>
    <w:lvl w:ilvl="0" w:tplc="FFFFFFFF">
      <w:start w:val="1"/>
      <w:numFmt w:val="decimal"/>
      <w:lvlText w:val="%1."/>
      <w:lvlJc w:val="left"/>
      <w:pPr>
        <w:ind w:left="360" w:hanging="360"/>
      </w:pPr>
      <w:rPr>
        <w:rFonts w:hint="default"/>
        <w:b w:val="0"/>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3121EA0"/>
    <w:multiLevelType w:val="hybridMultilevel"/>
    <w:tmpl w:val="4036E538"/>
    <w:lvl w:ilvl="0" w:tplc="6FE4D6E2">
      <w:start w:val="1"/>
      <w:numFmt w:val="bullet"/>
      <w:lvlText w:val=""/>
      <w:lvlJc w:val="left"/>
      <w:pPr>
        <w:ind w:left="360" w:hanging="360"/>
      </w:pPr>
      <w:rPr>
        <w:rFonts w:ascii="Symbol" w:hAnsi="Symbol" w:hint="default"/>
        <w:color w:val="000000" w:themeColor="text1"/>
        <w:sz w:val="24"/>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3A23709"/>
    <w:multiLevelType w:val="hybridMultilevel"/>
    <w:tmpl w:val="AC4E9874"/>
    <w:lvl w:ilvl="0" w:tplc="FF46D4F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2A6D1D"/>
    <w:multiLevelType w:val="multilevel"/>
    <w:tmpl w:val="89F4E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4F45A7"/>
    <w:multiLevelType w:val="hybridMultilevel"/>
    <w:tmpl w:val="5D7E0BEE"/>
    <w:lvl w:ilvl="0" w:tplc="FFFFFFFF">
      <w:start w:val="1"/>
      <w:numFmt w:val="decimal"/>
      <w:lvlText w:val="%1."/>
      <w:lvlJc w:val="left"/>
      <w:pPr>
        <w:ind w:left="360" w:hanging="360"/>
      </w:pPr>
      <w:rPr>
        <w:rFonts w:hint="default"/>
        <w:b w:val="0"/>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0D6337"/>
    <w:multiLevelType w:val="hybridMultilevel"/>
    <w:tmpl w:val="9DE62AD0"/>
    <w:lvl w:ilvl="0" w:tplc="FFFFFFFF">
      <w:start w:val="1"/>
      <w:numFmt w:val="decimal"/>
      <w:lvlText w:val="%1."/>
      <w:lvlJc w:val="left"/>
      <w:pPr>
        <w:ind w:left="360" w:hanging="360"/>
      </w:pPr>
      <w:rPr>
        <w:rFonts w:hint="default"/>
        <w:b w:val="0"/>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E0C412C"/>
    <w:multiLevelType w:val="hybridMultilevel"/>
    <w:tmpl w:val="013A6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363BCC"/>
    <w:multiLevelType w:val="hybridMultilevel"/>
    <w:tmpl w:val="7F96FA54"/>
    <w:lvl w:ilvl="0" w:tplc="8A5C54D6">
      <w:start w:val="1"/>
      <w:numFmt w:val="decimal"/>
      <w:lvlText w:val="%1."/>
      <w:lvlJc w:val="left"/>
      <w:pPr>
        <w:ind w:left="36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624DA7"/>
    <w:multiLevelType w:val="hybridMultilevel"/>
    <w:tmpl w:val="2E0A9A14"/>
    <w:lvl w:ilvl="0" w:tplc="83F001C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2C62C9"/>
    <w:multiLevelType w:val="hybridMultilevel"/>
    <w:tmpl w:val="B9046210"/>
    <w:lvl w:ilvl="0" w:tplc="8A5C54D6">
      <w:start w:val="1"/>
      <w:numFmt w:val="decimal"/>
      <w:lvlText w:val="%1."/>
      <w:lvlJc w:val="left"/>
      <w:pPr>
        <w:ind w:left="360" w:hanging="360"/>
      </w:pPr>
      <w:rPr>
        <w:rFonts w:hint="default"/>
        <w:b w:val="0"/>
        <w:bCs/>
        <w:i w:val="0"/>
        <w:iCs w:val="0"/>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0F11E7B"/>
    <w:multiLevelType w:val="hybridMultilevel"/>
    <w:tmpl w:val="38D82914"/>
    <w:lvl w:ilvl="0" w:tplc="FFFFFFFF">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AD6B71"/>
    <w:multiLevelType w:val="hybridMultilevel"/>
    <w:tmpl w:val="BECABE22"/>
    <w:lvl w:ilvl="0" w:tplc="AE743C72">
      <w:start w:val="1"/>
      <w:numFmt w:val="decimal"/>
      <w:lvlText w:val="%1."/>
      <w:lvlJc w:val="left"/>
      <w:pPr>
        <w:ind w:left="360" w:hanging="360"/>
      </w:pPr>
      <w:rPr>
        <w:rFonts w:hint="default"/>
        <w:b w:val="0"/>
        <w:bCs/>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C9241AC"/>
    <w:multiLevelType w:val="multilevel"/>
    <w:tmpl w:val="6BA8A876"/>
    <w:lvl w:ilvl="0">
      <w:start w:val="1"/>
      <w:numFmt w:val="bullet"/>
      <w:lvlText w:val=""/>
      <w:lvlJc w:val="left"/>
      <w:pPr>
        <w:tabs>
          <w:tab w:val="num" w:pos="720"/>
        </w:tabs>
        <w:ind w:left="720" w:hanging="360"/>
      </w:pPr>
      <w:rPr>
        <w:rFonts w:ascii="Symbol" w:hAnsi="Symbol"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1481088">
    <w:abstractNumId w:val="37"/>
  </w:num>
  <w:num w:numId="2" w16cid:durableId="505749056">
    <w:abstractNumId w:val="18"/>
  </w:num>
  <w:num w:numId="3" w16cid:durableId="602500549">
    <w:abstractNumId w:val="35"/>
  </w:num>
  <w:num w:numId="4" w16cid:durableId="285090072">
    <w:abstractNumId w:val="33"/>
  </w:num>
  <w:num w:numId="5" w16cid:durableId="649940329">
    <w:abstractNumId w:val="39"/>
  </w:num>
  <w:num w:numId="6" w16cid:durableId="899678914">
    <w:abstractNumId w:val="38"/>
  </w:num>
  <w:num w:numId="7" w16cid:durableId="1218281024">
    <w:abstractNumId w:val="13"/>
  </w:num>
  <w:num w:numId="8" w16cid:durableId="1939479326">
    <w:abstractNumId w:val="4"/>
  </w:num>
  <w:num w:numId="9" w16cid:durableId="637878433">
    <w:abstractNumId w:val="10"/>
  </w:num>
  <w:num w:numId="10" w16cid:durableId="1739161499">
    <w:abstractNumId w:val="5"/>
  </w:num>
  <w:num w:numId="11" w16cid:durableId="858279926">
    <w:abstractNumId w:val="8"/>
  </w:num>
  <w:num w:numId="12" w16cid:durableId="731925578">
    <w:abstractNumId w:val="28"/>
  </w:num>
  <w:num w:numId="13" w16cid:durableId="1370489813">
    <w:abstractNumId w:val="26"/>
  </w:num>
  <w:num w:numId="14" w16cid:durableId="1427575931">
    <w:abstractNumId w:val="32"/>
  </w:num>
  <w:num w:numId="15" w16cid:durableId="1157724386">
    <w:abstractNumId w:val="20"/>
  </w:num>
  <w:num w:numId="16" w16cid:durableId="2136825744">
    <w:abstractNumId w:val="29"/>
  </w:num>
  <w:num w:numId="17" w16cid:durableId="166942826">
    <w:abstractNumId w:val="11"/>
  </w:num>
  <w:num w:numId="18" w16cid:durableId="779951742">
    <w:abstractNumId w:val="3"/>
  </w:num>
  <w:num w:numId="19" w16cid:durableId="431708527">
    <w:abstractNumId w:val="15"/>
  </w:num>
  <w:num w:numId="20" w16cid:durableId="883758507">
    <w:abstractNumId w:val="0"/>
  </w:num>
  <w:num w:numId="21" w16cid:durableId="730813021">
    <w:abstractNumId w:val="24"/>
  </w:num>
  <w:num w:numId="22" w16cid:durableId="807816078">
    <w:abstractNumId w:val="34"/>
  </w:num>
  <w:num w:numId="23" w16cid:durableId="962493899">
    <w:abstractNumId w:val="16"/>
  </w:num>
  <w:num w:numId="24" w16cid:durableId="1480880724">
    <w:abstractNumId w:val="17"/>
  </w:num>
  <w:num w:numId="25" w16cid:durableId="840504672">
    <w:abstractNumId w:val="22"/>
  </w:num>
  <w:num w:numId="26" w16cid:durableId="1849564229">
    <w:abstractNumId w:val="23"/>
  </w:num>
  <w:num w:numId="27" w16cid:durableId="1176574525">
    <w:abstractNumId w:val="21"/>
  </w:num>
  <w:num w:numId="28" w16cid:durableId="102771765">
    <w:abstractNumId w:val="14"/>
  </w:num>
  <w:num w:numId="29" w16cid:durableId="1540044870">
    <w:abstractNumId w:val="25"/>
  </w:num>
  <w:num w:numId="30" w16cid:durableId="1741562491">
    <w:abstractNumId w:val="6"/>
  </w:num>
  <w:num w:numId="31" w16cid:durableId="347220486">
    <w:abstractNumId w:val="40"/>
  </w:num>
  <w:num w:numId="32" w16cid:durableId="1299995130">
    <w:abstractNumId w:val="7"/>
  </w:num>
  <w:num w:numId="33" w16cid:durableId="1587104518">
    <w:abstractNumId w:val="27"/>
  </w:num>
  <w:num w:numId="34" w16cid:durableId="427041349">
    <w:abstractNumId w:val="9"/>
  </w:num>
  <w:num w:numId="35" w16cid:durableId="1018122237">
    <w:abstractNumId w:val="31"/>
  </w:num>
  <w:num w:numId="36" w16cid:durableId="914894991">
    <w:abstractNumId w:val="2"/>
  </w:num>
  <w:num w:numId="37" w16cid:durableId="905989997">
    <w:abstractNumId w:val="30"/>
  </w:num>
  <w:num w:numId="38" w16cid:durableId="1723940126">
    <w:abstractNumId w:val="36"/>
  </w:num>
  <w:num w:numId="39" w16cid:durableId="1129974530">
    <w:abstractNumId w:val="1"/>
  </w:num>
  <w:num w:numId="40" w16cid:durableId="543635620">
    <w:abstractNumId w:val="12"/>
  </w:num>
  <w:num w:numId="41" w16cid:durableId="1115904384">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D2"/>
    <w:rsid w:val="000025D6"/>
    <w:rsid w:val="000067FC"/>
    <w:rsid w:val="0001063E"/>
    <w:rsid w:val="00011694"/>
    <w:rsid w:val="00015C58"/>
    <w:rsid w:val="00015F32"/>
    <w:rsid w:val="00016543"/>
    <w:rsid w:val="00016715"/>
    <w:rsid w:val="000173D6"/>
    <w:rsid w:val="00017A7A"/>
    <w:rsid w:val="00024454"/>
    <w:rsid w:val="00025935"/>
    <w:rsid w:val="000264CC"/>
    <w:rsid w:val="00027B51"/>
    <w:rsid w:val="00027F69"/>
    <w:rsid w:val="00031656"/>
    <w:rsid w:val="00031E54"/>
    <w:rsid w:val="000331EE"/>
    <w:rsid w:val="00033374"/>
    <w:rsid w:val="00033FF6"/>
    <w:rsid w:val="0003672E"/>
    <w:rsid w:val="00041CA1"/>
    <w:rsid w:val="00043FF7"/>
    <w:rsid w:val="000442B1"/>
    <w:rsid w:val="00045271"/>
    <w:rsid w:val="000536A3"/>
    <w:rsid w:val="00053913"/>
    <w:rsid w:val="00053A6D"/>
    <w:rsid w:val="00054926"/>
    <w:rsid w:val="00061726"/>
    <w:rsid w:val="00064B2F"/>
    <w:rsid w:val="00072044"/>
    <w:rsid w:val="000729A7"/>
    <w:rsid w:val="0007362B"/>
    <w:rsid w:val="0007450E"/>
    <w:rsid w:val="00075EB5"/>
    <w:rsid w:val="00075FE5"/>
    <w:rsid w:val="00080460"/>
    <w:rsid w:val="000853DA"/>
    <w:rsid w:val="000915CD"/>
    <w:rsid w:val="00093BA7"/>
    <w:rsid w:val="00093D1E"/>
    <w:rsid w:val="000947DE"/>
    <w:rsid w:val="000B1EE2"/>
    <w:rsid w:val="000B435B"/>
    <w:rsid w:val="000B4952"/>
    <w:rsid w:val="000B777D"/>
    <w:rsid w:val="000C2640"/>
    <w:rsid w:val="000C6205"/>
    <w:rsid w:val="000C7351"/>
    <w:rsid w:val="000C7BE4"/>
    <w:rsid w:val="000D4D08"/>
    <w:rsid w:val="000D5CA6"/>
    <w:rsid w:val="000E00B2"/>
    <w:rsid w:val="000F4186"/>
    <w:rsid w:val="000F56F8"/>
    <w:rsid w:val="000F59B8"/>
    <w:rsid w:val="000F6185"/>
    <w:rsid w:val="000F7392"/>
    <w:rsid w:val="0010524A"/>
    <w:rsid w:val="00107210"/>
    <w:rsid w:val="00110545"/>
    <w:rsid w:val="00110CA6"/>
    <w:rsid w:val="00112F8F"/>
    <w:rsid w:val="00113F4F"/>
    <w:rsid w:val="00120D0D"/>
    <w:rsid w:val="00123A5E"/>
    <w:rsid w:val="00123A60"/>
    <w:rsid w:val="00127C22"/>
    <w:rsid w:val="00131FDC"/>
    <w:rsid w:val="00132004"/>
    <w:rsid w:val="00134B94"/>
    <w:rsid w:val="00140787"/>
    <w:rsid w:val="00142728"/>
    <w:rsid w:val="00143003"/>
    <w:rsid w:val="0014423A"/>
    <w:rsid w:val="001465AB"/>
    <w:rsid w:val="001504AE"/>
    <w:rsid w:val="00154F76"/>
    <w:rsid w:val="001551A4"/>
    <w:rsid w:val="00155608"/>
    <w:rsid w:val="001573D5"/>
    <w:rsid w:val="0016006C"/>
    <w:rsid w:val="001615DF"/>
    <w:rsid w:val="00165D8A"/>
    <w:rsid w:val="00167C01"/>
    <w:rsid w:val="001731EC"/>
    <w:rsid w:val="00173EE6"/>
    <w:rsid w:val="00175755"/>
    <w:rsid w:val="001759DF"/>
    <w:rsid w:val="0018131E"/>
    <w:rsid w:val="001863B2"/>
    <w:rsid w:val="00192D7B"/>
    <w:rsid w:val="00195910"/>
    <w:rsid w:val="00197257"/>
    <w:rsid w:val="00197CA1"/>
    <w:rsid w:val="001A219D"/>
    <w:rsid w:val="001A29A1"/>
    <w:rsid w:val="001A3D3F"/>
    <w:rsid w:val="001A6560"/>
    <w:rsid w:val="001B4ECC"/>
    <w:rsid w:val="001B7A7C"/>
    <w:rsid w:val="001C0073"/>
    <w:rsid w:val="001C0EEC"/>
    <w:rsid w:val="001C3A1F"/>
    <w:rsid w:val="001C5E0E"/>
    <w:rsid w:val="001C69AD"/>
    <w:rsid w:val="001C7874"/>
    <w:rsid w:val="001D5D88"/>
    <w:rsid w:val="001D63FF"/>
    <w:rsid w:val="001D7C56"/>
    <w:rsid w:val="001E176D"/>
    <w:rsid w:val="001E1D53"/>
    <w:rsid w:val="001E3165"/>
    <w:rsid w:val="001E494B"/>
    <w:rsid w:val="001E51BD"/>
    <w:rsid w:val="001E5D84"/>
    <w:rsid w:val="001F03A5"/>
    <w:rsid w:val="001F3BAA"/>
    <w:rsid w:val="001F5D34"/>
    <w:rsid w:val="00200A24"/>
    <w:rsid w:val="002039EA"/>
    <w:rsid w:val="00211C75"/>
    <w:rsid w:val="002136AB"/>
    <w:rsid w:val="002146D3"/>
    <w:rsid w:val="00215C24"/>
    <w:rsid w:val="00215C9C"/>
    <w:rsid w:val="00216756"/>
    <w:rsid w:val="00225EAC"/>
    <w:rsid w:val="00226CA5"/>
    <w:rsid w:val="0023017B"/>
    <w:rsid w:val="00231B60"/>
    <w:rsid w:val="00233C66"/>
    <w:rsid w:val="00235B97"/>
    <w:rsid w:val="002365CB"/>
    <w:rsid w:val="002406BF"/>
    <w:rsid w:val="00247E20"/>
    <w:rsid w:val="00247EE4"/>
    <w:rsid w:val="00252055"/>
    <w:rsid w:val="002532C0"/>
    <w:rsid w:val="00262ACF"/>
    <w:rsid w:val="002659AF"/>
    <w:rsid w:val="0026683C"/>
    <w:rsid w:val="00272EEB"/>
    <w:rsid w:val="002742B6"/>
    <w:rsid w:val="0027725B"/>
    <w:rsid w:val="00291E34"/>
    <w:rsid w:val="00293A08"/>
    <w:rsid w:val="00294626"/>
    <w:rsid w:val="002A25DC"/>
    <w:rsid w:val="002A61A4"/>
    <w:rsid w:val="002A71A3"/>
    <w:rsid w:val="002B0B70"/>
    <w:rsid w:val="002B2179"/>
    <w:rsid w:val="002B2E12"/>
    <w:rsid w:val="002B3A0C"/>
    <w:rsid w:val="002B4D0A"/>
    <w:rsid w:val="002C31DF"/>
    <w:rsid w:val="002C40A3"/>
    <w:rsid w:val="002C5112"/>
    <w:rsid w:val="002D0A4D"/>
    <w:rsid w:val="002D3C17"/>
    <w:rsid w:val="002D4DB2"/>
    <w:rsid w:val="002D4E7A"/>
    <w:rsid w:val="002D677B"/>
    <w:rsid w:val="002D6E5B"/>
    <w:rsid w:val="002D799F"/>
    <w:rsid w:val="002D7F1D"/>
    <w:rsid w:val="002E0A53"/>
    <w:rsid w:val="002E15B0"/>
    <w:rsid w:val="002E2BFB"/>
    <w:rsid w:val="002E60F3"/>
    <w:rsid w:val="002F2029"/>
    <w:rsid w:val="002F4FE2"/>
    <w:rsid w:val="002F50D4"/>
    <w:rsid w:val="002F62EF"/>
    <w:rsid w:val="003009E4"/>
    <w:rsid w:val="00306A00"/>
    <w:rsid w:val="003070ED"/>
    <w:rsid w:val="003104E1"/>
    <w:rsid w:val="00311009"/>
    <w:rsid w:val="003149AB"/>
    <w:rsid w:val="00317DE0"/>
    <w:rsid w:val="0032502C"/>
    <w:rsid w:val="003272FA"/>
    <w:rsid w:val="0033186A"/>
    <w:rsid w:val="00331F75"/>
    <w:rsid w:val="00335850"/>
    <w:rsid w:val="00336281"/>
    <w:rsid w:val="00341F63"/>
    <w:rsid w:val="00354B19"/>
    <w:rsid w:val="00356FCD"/>
    <w:rsid w:val="00360BC0"/>
    <w:rsid w:val="0036448A"/>
    <w:rsid w:val="00364BF8"/>
    <w:rsid w:val="0037195E"/>
    <w:rsid w:val="00375D7B"/>
    <w:rsid w:val="0038027F"/>
    <w:rsid w:val="00384510"/>
    <w:rsid w:val="00386C60"/>
    <w:rsid w:val="00392D5A"/>
    <w:rsid w:val="00394982"/>
    <w:rsid w:val="00396B87"/>
    <w:rsid w:val="00397D1F"/>
    <w:rsid w:val="003A3178"/>
    <w:rsid w:val="003A4CA3"/>
    <w:rsid w:val="003A60A1"/>
    <w:rsid w:val="003A7416"/>
    <w:rsid w:val="003B0E69"/>
    <w:rsid w:val="003B1182"/>
    <w:rsid w:val="003B1222"/>
    <w:rsid w:val="003B1300"/>
    <w:rsid w:val="003B5410"/>
    <w:rsid w:val="003C0DAE"/>
    <w:rsid w:val="003C38EE"/>
    <w:rsid w:val="003C407B"/>
    <w:rsid w:val="003C5AA7"/>
    <w:rsid w:val="003C7953"/>
    <w:rsid w:val="003D1B9C"/>
    <w:rsid w:val="003D2607"/>
    <w:rsid w:val="003D4937"/>
    <w:rsid w:val="003D797C"/>
    <w:rsid w:val="003E3504"/>
    <w:rsid w:val="003E6564"/>
    <w:rsid w:val="003F0C81"/>
    <w:rsid w:val="003F0DE1"/>
    <w:rsid w:val="003F1370"/>
    <w:rsid w:val="00400F92"/>
    <w:rsid w:val="00402F93"/>
    <w:rsid w:val="00403993"/>
    <w:rsid w:val="004062B0"/>
    <w:rsid w:val="004120C7"/>
    <w:rsid w:val="00414B47"/>
    <w:rsid w:val="00422446"/>
    <w:rsid w:val="0043183F"/>
    <w:rsid w:val="00434EBC"/>
    <w:rsid w:val="00436865"/>
    <w:rsid w:val="00444CA1"/>
    <w:rsid w:val="0044674B"/>
    <w:rsid w:val="00446B27"/>
    <w:rsid w:val="00452C17"/>
    <w:rsid w:val="0045498C"/>
    <w:rsid w:val="0045628C"/>
    <w:rsid w:val="00456FB3"/>
    <w:rsid w:val="0045728F"/>
    <w:rsid w:val="00460549"/>
    <w:rsid w:val="004659D2"/>
    <w:rsid w:val="00465D2A"/>
    <w:rsid w:val="0046633D"/>
    <w:rsid w:val="00472B90"/>
    <w:rsid w:val="004746D8"/>
    <w:rsid w:val="00476586"/>
    <w:rsid w:val="00482122"/>
    <w:rsid w:val="00485822"/>
    <w:rsid w:val="00491B0F"/>
    <w:rsid w:val="004934C7"/>
    <w:rsid w:val="0049640B"/>
    <w:rsid w:val="004A21A2"/>
    <w:rsid w:val="004A6CC5"/>
    <w:rsid w:val="004A72FB"/>
    <w:rsid w:val="004B1C63"/>
    <w:rsid w:val="004B51DD"/>
    <w:rsid w:val="004B59D3"/>
    <w:rsid w:val="004B7930"/>
    <w:rsid w:val="004C05C3"/>
    <w:rsid w:val="004C2468"/>
    <w:rsid w:val="004C3394"/>
    <w:rsid w:val="004D1D80"/>
    <w:rsid w:val="004D33D9"/>
    <w:rsid w:val="004E1646"/>
    <w:rsid w:val="004E195E"/>
    <w:rsid w:val="004E1E8B"/>
    <w:rsid w:val="004E48DB"/>
    <w:rsid w:val="004F062C"/>
    <w:rsid w:val="004F251B"/>
    <w:rsid w:val="004F2780"/>
    <w:rsid w:val="004F5746"/>
    <w:rsid w:val="004F6FDC"/>
    <w:rsid w:val="00504D12"/>
    <w:rsid w:val="0051798B"/>
    <w:rsid w:val="0052099F"/>
    <w:rsid w:val="005218DF"/>
    <w:rsid w:val="00521B43"/>
    <w:rsid w:val="00531F6C"/>
    <w:rsid w:val="00532CA9"/>
    <w:rsid w:val="005339FA"/>
    <w:rsid w:val="00533FF6"/>
    <w:rsid w:val="00540A07"/>
    <w:rsid w:val="0054567D"/>
    <w:rsid w:val="0054592B"/>
    <w:rsid w:val="00545BE6"/>
    <w:rsid w:val="00551561"/>
    <w:rsid w:val="00552995"/>
    <w:rsid w:val="00554DC6"/>
    <w:rsid w:val="0056057F"/>
    <w:rsid w:val="005606E5"/>
    <w:rsid w:val="0058500A"/>
    <w:rsid w:val="00585EAA"/>
    <w:rsid w:val="005866A4"/>
    <w:rsid w:val="00586771"/>
    <w:rsid w:val="00596362"/>
    <w:rsid w:val="005A0113"/>
    <w:rsid w:val="005A6552"/>
    <w:rsid w:val="005B0978"/>
    <w:rsid w:val="005B217C"/>
    <w:rsid w:val="005B433C"/>
    <w:rsid w:val="005B47A5"/>
    <w:rsid w:val="005C078A"/>
    <w:rsid w:val="005C2AEC"/>
    <w:rsid w:val="005C3779"/>
    <w:rsid w:val="005C5435"/>
    <w:rsid w:val="005C72E9"/>
    <w:rsid w:val="005C7A83"/>
    <w:rsid w:val="005D02D7"/>
    <w:rsid w:val="005E028A"/>
    <w:rsid w:val="005E0B18"/>
    <w:rsid w:val="005E173C"/>
    <w:rsid w:val="005E4424"/>
    <w:rsid w:val="005E4C1E"/>
    <w:rsid w:val="005E522D"/>
    <w:rsid w:val="005E57DC"/>
    <w:rsid w:val="005E61EC"/>
    <w:rsid w:val="005F4A9B"/>
    <w:rsid w:val="005F6AB8"/>
    <w:rsid w:val="005F7A2E"/>
    <w:rsid w:val="005F7BEA"/>
    <w:rsid w:val="006018A2"/>
    <w:rsid w:val="006028D1"/>
    <w:rsid w:val="006075AC"/>
    <w:rsid w:val="00607AEA"/>
    <w:rsid w:val="00607C7A"/>
    <w:rsid w:val="0061747F"/>
    <w:rsid w:val="0061782D"/>
    <w:rsid w:val="006256F5"/>
    <w:rsid w:val="006258F6"/>
    <w:rsid w:val="006303E0"/>
    <w:rsid w:val="00630E76"/>
    <w:rsid w:val="00635762"/>
    <w:rsid w:val="00642784"/>
    <w:rsid w:val="00650706"/>
    <w:rsid w:val="0065128D"/>
    <w:rsid w:val="00652D3A"/>
    <w:rsid w:val="00654F7F"/>
    <w:rsid w:val="006553C4"/>
    <w:rsid w:val="00657B60"/>
    <w:rsid w:val="00661C2F"/>
    <w:rsid w:val="00663799"/>
    <w:rsid w:val="00667294"/>
    <w:rsid w:val="00667B75"/>
    <w:rsid w:val="00677A2E"/>
    <w:rsid w:val="00680BDA"/>
    <w:rsid w:val="00683E15"/>
    <w:rsid w:val="00692197"/>
    <w:rsid w:val="00693775"/>
    <w:rsid w:val="00697160"/>
    <w:rsid w:val="006A4004"/>
    <w:rsid w:val="006A546C"/>
    <w:rsid w:val="006A5A35"/>
    <w:rsid w:val="006A5DA7"/>
    <w:rsid w:val="006A6382"/>
    <w:rsid w:val="006B1A4A"/>
    <w:rsid w:val="006B40BD"/>
    <w:rsid w:val="006B4DF7"/>
    <w:rsid w:val="006B52BB"/>
    <w:rsid w:val="006B65B1"/>
    <w:rsid w:val="006B77FF"/>
    <w:rsid w:val="006B7C59"/>
    <w:rsid w:val="006C6510"/>
    <w:rsid w:val="006C73C8"/>
    <w:rsid w:val="006C7A1B"/>
    <w:rsid w:val="006C7A61"/>
    <w:rsid w:val="006D459C"/>
    <w:rsid w:val="006D570C"/>
    <w:rsid w:val="006E111C"/>
    <w:rsid w:val="006E281B"/>
    <w:rsid w:val="006E6A8D"/>
    <w:rsid w:val="006F54DC"/>
    <w:rsid w:val="006F5589"/>
    <w:rsid w:val="00706AAF"/>
    <w:rsid w:val="00707D9B"/>
    <w:rsid w:val="00707DE3"/>
    <w:rsid w:val="00714322"/>
    <w:rsid w:val="00720648"/>
    <w:rsid w:val="007210B4"/>
    <w:rsid w:val="00724D73"/>
    <w:rsid w:val="007252F3"/>
    <w:rsid w:val="007258DA"/>
    <w:rsid w:val="00737C5C"/>
    <w:rsid w:val="0074050E"/>
    <w:rsid w:val="007428BE"/>
    <w:rsid w:val="007452FC"/>
    <w:rsid w:val="00747796"/>
    <w:rsid w:val="00751798"/>
    <w:rsid w:val="00751DEA"/>
    <w:rsid w:val="00753131"/>
    <w:rsid w:val="00760163"/>
    <w:rsid w:val="00767B15"/>
    <w:rsid w:val="00767C9F"/>
    <w:rsid w:val="007718A9"/>
    <w:rsid w:val="007722C2"/>
    <w:rsid w:val="00773FE2"/>
    <w:rsid w:val="00783132"/>
    <w:rsid w:val="0078666A"/>
    <w:rsid w:val="0078687A"/>
    <w:rsid w:val="007937FE"/>
    <w:rsid w:val="00793FAB"/>
    <w:rsid w:val="00797DB1"/>
    <w:rsid w:val="007A2A63"/>
    <w:rsid w:val="007A38C6"/>
    <w:rsid w:val="007A6068"/>
    <w:rsid w:val="007B3E13"/>
    <w:rsid w:val="007B4511"/>
    <w:rsid w:val="007C15F4"/>
    <w:rsid w:val="007C4659"/>
    <w:rsid w:val="007D2D31"/>
    <w:rsid w:val="007D7460"/>
    <w:rsid w:val="007E19AF"/>
    <w:rsid w:val="007E2833"/>
    <w:rsid w:val="007E4B97"/>
    <w:rsid w:val="007F1600"/>
    <w:rsid w:val="007F1605"/>
    <w:rsid w:val="007F22BD"/>
    <w:rsid w:val="007F6385"/>
    <w:rsid w:val="007F7391"/>
    <w:rsid w:val="00802206"/>
    <w:rsid w:val="008077C1"/>
    <w:rsid w:val="00810E9A"/>
    <w:rsid w:val="00812A9B"/>
    <w:rsid w:val="00822672"/>
    <w:rsid w:val="00827531"/>
    <w:rsid w:val="0084242C"/>
    <w:rsid w:val="0084292D"/>
    <w:rsid w:val="008433F2"/>
    <w:rsid w:val="00843D6E"/>
    <w:rsid w:val="00844D5A"/>
    <w:rsid w:val="00845DEF"/>
    <w:rsid w:val="008475E8"/>
    <w:rsid w:val="00847787"/>
    <w:rsid w:val="008517CA"/>
    <w:rsid w:val="00851EA2"/>
    <w:rsid w:val="00853153"/>
    <w:rsid w:val="00854748"/>
    <w:rsid w:val="00854E55"/>
    <w:rsid w:val="00854E5E"/>
    <w:rsid w:val="00856D25"/>
    <w:rsid w:val="00860219"/>
    <w:rsid w:val="0086428B"/>
    <w:rsid w:val="00866E13"/>
    <w:rsid w:val="00872478"/>
    <w:rsid w:val="0087452F"/>
    <w:rsid w:val="00874EFB"/>
    <w:rsid w:val="008762EC"/>
    <w:rsid w:val="0087676E"/>
    <w:rsid w:val="00876FEE"/>
    <w:rsid w:val="0088492F"/>
    <w:rsid w:val="0088596C"/>
    <w:rsid w:val="00885B77"/>
    <w:rsid w:val="0088718E"/>
    <w:rsid w:val="0089656F"/>
    <w:rsid w:val="00897C23"/>
    <w:rsid w:val="008A2253"/>
    <w:rsid w:val="008A2834"/>
    <w:rsid w:val="008A4F98"/>
    <w:rsid w:val="008B1C89"/>
    <w:rsid w:val="008B2309"/>
    <w:rsid w:val="008B4734"/>
    <w:rsid w:val="008B547A"/>
    <w:rsid w:val="008B5D77"/>
    <w:rsid w:val="008C0783"/>
    <w:rsid w:val="008C0B39"/>
    <w:rsid w:val="008C7B5D"/>
    <w:rsid w:val="008D0144"/>
    <w:rsid w:val="008D099D"/>
    <w:rsid w:val="008D524A"/>
    <w:rsid w:val="008D697F"/>
    <w:rsid w:val="008E27DC"/>
    <w:rsid w:val="008E3D43"/>
    <w:rsid w:val="008E464F"/>
    <w:rsid w:val="008E4D45"/>
    <w:rsid w:val="008E51B8"/>
    <w:rsid w:val="008F00FF"/>
    <w:rsid w:val="008F09C5"/>
    <w:rsid w:val="008F0CCC"/>
    <w:rsid w:val="008F2E79"/>
    <w:rsid w:val="008F321E"/>
    <w:rsid w:val="00902F6B"/>
    <w:rsid w:val="009057AC"/>
    <w:rsid w:val="0090616C"/>
    <w:rsid w:val="0091071F"/>
    <w:rsid w:val="0091606A"/>
    <w:rsid w:val="00920EA0"/>
    <w:rsid w:val="00920EFC"/>
    <w:rsid w:val="009227D8"/>
    <w:rsid w:val="0092306C"/>
    <w:rsid w:val="00925873"/>
    <w:rsid w:val="009260B1"/>
    <w:rsid w:val="00927E64"/>
    <w:rsid w:val="0093066D"/>
    <w:rsid w:val="00931FB2"/>
    <w:rsid w:val="0093277C"/>
    <w:rsid w:val="0094071D"/>
    <w:rsid w:val="009412E4"/>
    <w:rsid w:val="009423E7"/>
    <w:rsid w:val="0094270D"/>
    <w:rsid w:val="009433C5"/>
    <w:rsid w:val="00946E0B"/>
    <w:rsid w:val="0094772F"/>
    <w:rsid w:val="00951792"/>
    <w:rsid w:val="009520A0"/>
    <w:rsid w:val="00960410"/>
    <w:rsid w:val="00960CB9"/>
    <w:rsid w:val="0096299C"/>
    <w:rsid w:val="0096381F"/>
    <w:rsid w:val="00963CEA"/>
    <w:rsid w:val="00965DE9"/>
    <w:rsid w:val="009700D5"/>
    <w:rsid w:val="00972D71"/>
    <w:rsid w:val="00973313"/>
    <w:rsid w:val="00975F88"/>
    <w:rsid w:val="00982B2B"/>
    <w:rsid w:val="009860CB"/>
    <w:rsid w:val="00994D61"/>
    <w:rsid w:val="00995640"/>
    <w:rsid w:val="00996AE5"/>
    <w:rsid w:val="009A74C4"/>
    <w:rsid w:val="009A77E4"/>
    <w:rsid w:val="009B0743"/>
    <w:rsid w:val="009B78D8"/>
    <w:rsid w:val="009C44FB"/>
    <w:rsid w:val="009C6358"/>
    <w:rsid w:val="009D77F3"/>
    <w:rsid w:val="009E0ADE"/>
    <w:rsid w:val="009E2C7A"/>
    <w:rsid w:val="009E41B5"/>
    <w:rsid w:val="009E6874"/>
    <w:rsid w:val="009F1BC7"/>
    <w:rsid w:val="009F5052"/>
    <w:rsid w:val="00A03CC1"/>
    <w:rsid w:val="00A041B8"/>
    <w:rsid w:val="00A0572D"/>
    <w:rsid w:val="00A057FB"/>
    <w:rsid w:val="00A20864"/>
    <w:rsid w:val="00A2098A"/>
    <w:rsid w:val="00A225D0"/>
    <w:rsid w:val="00A22D0A"/>
    <w:rsid w:val="00A22FBD"/>
    <w:rsid w:val="00A35792"/>
    <w:rsid w:val="00A373CF"/>
    <w:rsid w:val="00A43B69"/>
    <w:rsid w:val="00A44F38"/>
    <w:rsid w:val="00A52655"/>
    <w:rsid w:val="00A52A7F"/>
    <w:rsid w:val="00A538AD"/>
    <w:rsid w:val="00A66C73"/>
    <w:rsid w:val="00A71A94"/>
    <w:rsid w:val="00A808C7"/>
    <w:rsid w:val="00A868EA"/>
    <w:rsid w:val="00A87C14"/>
    <w:rsid w:val="00A87DE0"/>
    <w:rsid w:val="00A927A8"/>
    <w:rsid w:val="00A92AFA"/>
    <w:rsid w:val="00A94370"/>
    <w:rsid w:val="00A94BA0"/>
    <w:rsid w:val="00A94E2D"/>
    <w:rsid w:val="00AA1AB3"/>
    <w:rsid w:val="00AA2065"/>
    <w:rsid w:val="00AA6793"/>
    <w:rsid w:val="00AA6FE6"/>
    <w:rsid w:val="00AA725D"/>
    <w:rsid w:val="00AB0125"/>
    <w:rsid w:val="00AB4AF1"/>
    <w:rsid w:val="00AB5AEB"/>
    <w:rsid w:val="00AC0825"/>
    <w:rsid w:val="00AC2DE8"/>
    <w:rsid w:val="00AC4CC7"/>
    <w:rsid w:val="00AC514F"/>
    <w:rsid w:val="00AC7066"/>
    <w:rsid w:val="00AD237C"/>
    <w:rsid w:val="00AD269C"/>
    <w:rsid w:val="00AD3225"/>
    <w:rsid w:val="00AD6C68"/>
    <w:rsid w:val="00AE1CD8"/>
    <w:rsid w:val="00AE4052"/>
    <w:rsid w:val="00AE4A9F"/>
    <w:rsid w:val="00AF4F7F"/>
    <w:rsid w:val="00AF6A3E"/>
    <w:rsid w:val="00AF76A7"/>
    <w:rsid w:val="00B10720"/>
    <w:rsid w:val="00B11DD1"/>
    <w:rsid w:val="00B13739"/>
    <w:rsid w:val="00B2620C"/>
    <w:rsid w:val="00B27AC1"/>
    <w:rsid w:val="00B3137A"/>
    <w:rsid w:val="00B345F1"/>
    <w:rsid w:val="00B35937"/>
    <w:rsid w:val="00B35EAC"/>
    <w:rsid w:val="00B414E7"/>
    <w:rsid w:val="00B421BF"/>
    <w:rsid w:val="00B42723"/>
    <w:rsid w:val="00B508CF"/>
    <w:rsid w:val="00B5152A"/>
    <w:rsid w:val="00B53B6C"/>
    <w:rsid w:val="00B55CCA"/>
    <w:rsid w:val="00B56115"/>
    <w:rsid w:val="00B57C5C"/>
    <w:rsid w:val="00B60ABC"/>
    <w:rsid w:val="00B60E6A"/>
    <w:rsid w:val="00B656A3"/>
    <w:rsid w:val="00B66EB3"/>
    <w:rsid w:val="00B71428"/>
    <w:rsid w:val="00B771A7"/>
    <w:rsid w:val="00B81069"/>
    <w:rsid w:val="00B82249"/>
    <w:rsid w:val="00B82699"/>
    <w:rsid w:val="00B840CB"/>
    <w:rsid w:val="00B842D1"/>
    <w:rsid w:val="00B8570B"/>
    <w:rsid w:val="00B919DF"/>
    <w:rsid w:val="00B9294C"/>
    <w:rsid w:val="00B94EB1"/>
    <w:rsid w:val="00BB20B7"/>
    <w:rsid w:val="00BB54C6"/>
    <w:rsid w:val="00BB7A19"/>
    <w:rsid w:val="00BC1A79"/>
    <w:rsid w:val="00BC69CE"/>
    <w:rsid w:val="00BD0BDE"/>
    <w:rsid w:val="00BD56A3"/>
    <w:rsid w:val="00BE1AD2"/>
    <w:rsid w:val="00BE2AAE"/>
    <w:rsid w:val="00BE2B04"/>
    <w:rsid w:val="00BE5351"/>
    <w:rsid w:val="00BE5461"/>
    <w:rsid w:val="00BE781C"/>
    <w:rsid w:val="00BF2617"/>
    <w:rsid w:val="00BF265D"/>
    <w:rsid w:val="00BF4088"/>
    <w:rsid w:val="00BF6D56"/>
    <w:rsid w:val="00C010CD"/>
    <w:rsid w:val="00C040EA"/>
    <w:rsid w:val="00C05372"/>
    <w:rsid w:val="00C073D9"/>
    <w:rsid w:val="00C13FC7"/>
    <w:rsid w:val="00C16B15"/>
    <w:rsid w:val="00C21A45"/>
    <w:rsid w:val="00C268E9"/>
    <w:rsid w:val="00C31E1D"/>
    <w:rsid w:val="00C329A0"/>
    <w:rsid w:val="00C33C00"/>
    <w:rsid w:val="00C362FA"/>
    <w:rsid w:val="00C3708A"/>
    <w:rsid w:val="00C3770F"/>
    <w:rsid w:val="00C40885"/>
    <w:rsid w:val="00C41E2C"/>
    <w:rsid w:val="00C42E32"/>
    <w:rsid w:val="00C44A96"/>
    <w:rsid w:val="00C46A34"/>
    <w:rsid w:val="00C5638F"/>
    <w:rsid w:val="00C56901"/>
    <w:rsid w:val="00C62127"/>
    <w:rsid w:val="00C7046C"/>
    <w:rsid w:val="00C71C26"/>
    <w:rsid w:val="00C72E78"/>
    <w:rsid w:val="00C73290"/>
    <w:rsid w:val="00C73D85"/>
    <w:rsid w:val="00C84E89"/>
    <w:rsid w:val="00C908DD"/>
    <w:rsid w:val="00C917B9"/>
    <w:rsid w:val="00C92B45"/>
    <w:rsid w:val="00C93FBA"/>
    <w:rsid w:val="00CA020B"/>
    <w:rsid w:val="00CA151A"/>
    <w:rsid w:val="00CA3EE8"/>
    <w:rsid w:val="00CB092D"/>
    <w:rsid w:val="00CB5DF5"/>
    <w:rsid w:val="00CB72B4"/>
    <w:rsid w:val="00CC1D59"/>
    <w:rsid w:val="00CC4890"/>
    <w:rsid w:val="00CE44BB"/>
    <w:rsid w:val="00CE5F87"/>
    <w:rsid w:val="00CE7EEE"/>
    <w:rsid w:val="00CF0F92"/>
    <w:rsid w:val="00CF10BD"/>
    <w:rsid w:val="00CF1F51"/>
    <w:rsid w:val="00CF3705"/>
    <w:rsid w:val="00CF4E2B"/>
    <w:rsid w:val="00CF63C3"/>
    <w:rsid w:val="00D0056A"/>
    <w:rsid w:val="00D006B1"/>
    <w:rsid w:val="00D04CB1"/>
    <w:rsid w:val="00D04DEC"/>
    <w:rsid w:val="00D100BE"/>
    <w:rsid w:val="00D109B3"/>
    <w:rsid w:val="00D13F3D"/>
    <w:rsid w:val="00D14606"/>
    <w:rsid w:val="00D157F3"/>
    <w:rsid w:val="00D15E80"/>
    <w:rsid w:val="00D169FD"/>
    <w:rsid w:val="00D16FB3"/>
    <w:rsid w:val="00D200B5"/>
    <w:rsid w:val="00D2054A"/>
    <w:rsid w:val="00D2143E"/>
    <w:rsid w:val="00D2257A"/>
    <w:rsid w:val="00D241DF"/>
    <w:rsid w:val="00D2684A"/>
    <w:rsid w:val="00D316B6"/>
    <w:rsid w:val="00D40F68"/>
    <w:rsid w:val="00D41EA5"/>
    <w:rsid w:val="00D45F28"/>
    <w:rsid w:val="00D521F5"/>
    <w:rsid w:val="00D53570"/>
    <w:rsid w:val="00D53A7A"/>
    <w:rsid w:val="00D53D84"/>
    <w:rsid w:val="00D55622"/>
    <w:rsid w:val="00D57B29"/>
    <w:rsid w:val="00D6152B"/>
    <w:rsid w:val="00D62155"/>
    <w:rsid w:val="00D6301F"/>
    <w:rsid w:val="00D664D0"/>
    <w:rsid w:val="00D70E27"/>
    <w:rsid w:val="00D72C90"/>
    <w:rsid w:val="00D76FFD"/>
    <w:rsid w:val="00D93D1E"/>
    <w:rsid w:val="00D95937"/>
    <w:rsid w:val="00D97BE7"/>
    <w:rsid w:val="00DA5859"/>
    <w:rsid w:val="00DA68CE"/>
    <w:rsid w:val="00DB06BF"/>
    <w:rsid w:val="00DB4D8C"/>
    <w:rsid w:val="00DB60D2"/>
    <w:rsid w:val="00DB7290"/>
    <w:rsid w:val="00DC5034"/>
    <w:rsid w:val="00DC692E"/>
    <w:rsid w:val="00DD66C3"/>
    <w:rsid w:val="00DE04FD"/>
    <w:rsid w:val="00DE0D22"/>
    <w:rsid w:val="00DE4938"/>
    <w:rsid w:val="00DE602A"/>
    <w:rsid w:val="00DF4DF9"/>
    <w:rsid w:val="00DF5D12"/>
    <w:rsid w:val="00DF6385"/>
    <w:rsid w:val="00DF6E81"/>
    <w:rsid w:val="00E00638"/>
    <w:rsid w:val="00E00737"/>
    <w:rsid w:val="00E03D91"/>
    <w:rsid w:val="00E07C01"/>
    <w:rsid w:val="00E2013E"/>
    <w:rsid w:val="00E20E5A"/>
    <w:rsid w:val="00E235CD"/>
    <w:rsid w:val="00E25F08"/>
    <w:rsid w:val="00E27F02"/>
    <w:rsid w:val="00E317C0"/>
    <w:rsid w:val="00E31D80"/>
    <w:rsid w:val="00E3506C"/>
    <w:rsid w:val="00E42447"/>
    <w:rsid w:val="00E47A4B"/>
    <w:rsid w:val="00E53C59"/>
    <w:rsid w:val="00E5416E"/>
    <w:rsid w:val="00E55BF4"/>
    <w:rsid w:val="00E5649E"/>
    <w:rsid w:val="00E607F1"/>
    <w:rsid w:val="00E63DEA"/>
    <w:rsid w:val="00E66FBC"/>
    <w:rsid w:val="00E70AFE"/>
    <w:rsid w:val="00E733BE"/>
    <w:rsid w:val="00E75C90"/>
    <w:rsid w:val="00E769D4"/>
    <w:rsid w:val="00E77DE9"/>
    <w:rsid w:val="00E82A2F"/>
    <w:rsid w:val="00E836D0"/>
    <w:rsid w:val="00E8384D"/>
    <w:rsid w:val="00E848E4"/>
    <w:rsid w:val="00E84D6C"/>
    <w:rsid w:val="00E85BBC"/>
    <w:rsid w:val="00E870E0"/>
    <w:rsid w:val="00E91D05"/>
    <w:rsid w:val="00E92771"/>
    <w:rsid w:val="00E92F55"/>
    <w:rsid w:val="00E948E6"/>
    <w:rsid w:val="00E95298"/>
    <w:rsid w:val="00E953AE"/>
    <w:rsid w:val="00EA38F9"/>
    <w:rsid w:val="00EB2403"/>
    <w:rsid w:val="00EB5C78"/>
    <w:rsid w:val="00EC0A3C"/>
    <w:rsid w:val="00EC4BA1"/>
    <w:rsid w:val="00ED1828"/>
    <w:rsid w:val="00ED2758"/>
    <w:rsid w:val="00ED3941"/>
    <w:rsid w:val="00ED4AD2"/>
    <w:rsid w:val="00ED5DE9"/>
    <w:rsid w:val="00EE178E"/>
    <w:rsid w:val="00EE2084"/>
    <w:rsid w:val="00EE3866"/>
    <w:rsid w:val="00EE482F"/>
    <w:rsid w:val="00EF5021"/>
    <w:rsid w:val="00EF5A17"/>
    <w:rsid w:val="00EF6390"/>
    <w:rsid w:val="00EF7071"/>
    <w:rsid w:val="00F009B8"/>
    <w:rsid w:val="00F03890"/>
    <w:rsid w:val="00F069BF"/>
    <w:rsid w:val="00F101B1"/>
    <w:rsid w:val="00F10E50"/>
    <w:rsid w:val="00F116E5"/>
    <w:rsid w:val="00F120EB"/>
    <w:rsid w:val="00F13F8A"/>
    <w:rsid w:val="00F14B04"/>
    <w:rsid w:val="00F207B5"/>
    <w:rsid w:val="00F23A27"/>
    <w:rsid w:val="00F2554A"/>
    <w:rsid w:val="00F26FD6"/>
    <w:rsid w:val="00F30354"/>
    <w:rsid w:val="00F308BE"/>
    <w:rsid w:val="00F32995"/>
    <w:rsid w:val="00F348DA"/>
    <w:rsid w:val="00F34F73"/>
    <w:rsid w:val="00F35A20"/>
    <w:rsid w:val="00F372B5"/>
    <w:rsid w:val="00F37A3F"/>
    <w:rsid w:val="00F37EC7"/>
    <w:rsid w:val="00F37FB2"/>
    <w:rsid w:val="00F408E0"/>
    <w:rsid w:val="00F415B8"/>
    <w:rsid w:val="00F4713E"/>
    <w:rsid w:val="00F5003B"/>
    <w:rsid w:val="00F52F40"/>
    <w:rsid w:val="00F555F3"/>
    <w:rsid w:val="00F557CE"/>
    <w:rsid w:val="00F6222E"/>
    <w:rsid w:val="00F64225"/>
    <w:rsid w:val="00F75615"/>
    <w:rsid w:val="00F75A22"/>
    <w:rsid w:val="00F76B0D"/>
    <w:rsid w:val="00F8772B"/>
    <w:rsid w:val="00F939D0"/>
    <w:rsid w:val="00F93C39"/>
    <w:rsid w:val="00F94353"/>
    <w:rsid w:val="00F948BC"/>
    <w:rsid w:val="00F950FF"/>
    <w:rsid w:val="00F95E0C"/>
    <w:rsid w:val="00F971A4"/>
    <w:rsid w:val="00FA2030"/>
    <w:rsid w:val="00FB0A6C"/>
    <w:rsid w:val="00FB143C"/>
    <w:rsid w:val="00FB1C04"/>
    <w:rsid w:val="00FB291B"/>
    <w:rsid w:val="00FB35D9"/>
    <w:rsid w:val="00FB467B"/>
    <w:rsid w:val="00FC13C7"/>
    <w:rsid w:val="00FC46AC"/>
    <w:rsid w:val="00FC7FBA"/>
    <w:rsid w:val="00FD4564"/>
    <w:rsid w:val="00FD6BD2"/>
    <w:rsid w:val="00FD6C48"/>
    <w:rsid w:val="00FD7262"/>
    <w:rsid w:val="00FE084C"/>
    <w:rsid w:val="00FE0CD1"/>
    <w:rsid w:val="00FE1366"/>
    <w:rsid w:val="00FE4461"/>
    <w:rsid w:val="00FE4651"/>
    <w:rsid w:val="00FE545A"/>
    <w:rsid w:val="00FE676A"/>
    <w:rsid w:val="00FF2EA9"/>
    <w:rsid w:val="00FF3527"/>
    <w:rsid w:val="00FF7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5BDFE"/>
  <w15:chartTrackingRefBased/>
  <w15:docId w15:val="{95701FFF-098C-D841-B0EF-AA66AB867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BC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83E15"/>
    <w:pPr>
      <w:keepNext/>
      <w:keepLines/>
      <w:spacing w:before="240"/>
      <w:outlineLvl w:val="0"/>
    </w:pPr>
    <w:rPr>
      <w:rFonts w:eastAsiaTheme="majorEastAsia" w:cstheme="majorBidi"/>
      <w:b/>
      <w:bCs/>
      <w:color w:val="000000" w:themeColor="text1"/>
      <w:kern w:val="2"/>
      <w:sz w:val="40"/>
      <w:szCs w:val="40"/>
      <w:u w:val="single"/>
      <w14:ligatures w14:val="standardContextual"/>
    </w:rPr>
  </w:style>
  <w:style w:type="paragraph" w:styleId="Heading2">
    <w:name w:val="heading 2"/>
    <w:basedOn w:val="Normal"/>
    <w:next w:val="Normal"/>
    <w:link w:val="Heading2Char"/>
    <w:uiPriority w:val="9"/>
    <w:unhideWhenUsed/>
    <w:qFormat/>
    <w:rsid w:val="00683E15"/>
    <w:pPr>
      <w:keepNext/>
      <w:keepLines/>
      <w:spacing w:before="40"/>
      <w:outlineLvl w:val="1"/>
    </w:pPr>
    <w:rPr>
      <w:rFonts w:eastAsiaTheme="majorEastAsia" w:cstheme="minorHAnsi"/>
      <w:b/>
      <w:bCs/>
      <w:color w:val="000000" w:themeColor="text1"/>
      <w:kern w:val="2"/>
      <w:sz w:val="32"/>
      <w:szCs w:val="32"/>
      <w14:ligatures w14:val="standardContextual"/>
    </w:rPr>
  </w:style>
  <w:style w:type="paragraph" w:styleId="Heading3">
    <w:name w:val="heading 3"/>
    <w:basedOn w:val="Normal"/>
    <w:next w:val="Normal"/>
    <w:link w:val="Heading3Char"/>
    <w:uiPriority w:val="9"/>
    <w:qFormat/>
    <w:rsid w:val="00132004"/>
    <w:pPr>
      <w:keepNext/>
      <w:widowControl w:val="0"/>
      <w:tabs>
        <w:tab w:val="left" w:pos="-720"/>
      </w:tabs>
      <w:suppressAutoHyphens/>
      <w:outlineLvl w:val="2"/>
    </w:pPr>
    <w:rPr>
      <w:b/>
      <w:bCs/>
      <w:i/>
      <w:iCs/>
      <w:snapToGrid w:val="0"/>
      <w:szCs w:val="20"/>
    </w:rPr>
  </w:style>
  <w:style w:type="paragraph" w:styleId="Heading4">
    <w:name w:val="heading 4"/>
    <w:basedOn w:val="Normal"/>
    <w:next w:val="Normal"/>
    <w:link w:val="Heading4Char"/>
    <w:uiPriority w:val="9"/>
    <w:qFormat/>
    <w:rsid w:val="00132004"/>
    <w:pPr>
      <w:keepNext/>
      <w:widowControl w:val="0"/>
      <w:tabs>
        <w:tab w:val="left" w:pos="-720"/>
      </w:tabs>
      <w:suppressAutoHyphens/>
      <w:outlineLvl w:val="3"/>
    </w:pPr>
    <w:rPr>
      <w:b/>
      <w:snapToGrid w:val="0"/>
      <w:szCs w:val="20"/>
    </w:rPr>
  </w:style>
  <w:style w:type="paragraph" w:styleId="Heading5">
    <w:name w:val="heading 5"/>
    <w:basedOn w:val="Normal"/>
    <w:next w:val="Normal"/>
    <w:link w:val="Heading5Char"/>
    <w:uiPriority w:val="9"/>
    <w:semiHidden/>
    <w:unhideWhenUsed/>
    <w:qFormat/>
    <w:rsid w:val="00FD6BD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D6BD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D6BD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D6BD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D6BD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83E15"/>
    <w:rPr>
      <w:rFonts w:ascii="Calibri" w:eastAsiaTheme="majorEastAsia" w:hAnsi="Calibri" w:cstheme="minorHAnsi"/>
      <w:b/>
      <w:bCs/>
      <w:color w:val="000000" w:themeColor="text1"/>
      <w:sz w:val="32"/>
      <w:szCs w:val="32"/>
    </w:rPr>
  </w:style>
  <w:style w:type="character" w:customStyle="1" w:styleId="Heading3Char">
    <w:name w:val="Heading 3 Char"/>
    <w:basedOn w:val="DefaultParagraphFont"/>
    <w:link w:val="Heading3"/>
    <w:uiPriority w:val="9"/>
    <w:rsid w:val="00132004"/>
    <w:rPr>
      <w:rFonts w:ascii="Calibri" w:eastAsia="Times New Roman" w:hAnsi="Calibri" w:cs="Times New Roman"/>
      <w:b/>
      <w:bCs/>
      <w:i/>
      <w:iCs/>
      <w:snapToGrid w:val="0"/>
      <w:szCs w:val="20"/>
    </w:rPr>
  </w:style>
  <w:style w:type="character" w:customStyle="1" w:styleId="Heading4Char">
    <w:name w:val="Heading 4 Char"/>
    <w:basedOn w:val="DefaultParagraphFont"/>
    <w:link w:val="Heading4"/>
    <w:uiPriority w:val="9"/>
    <w:rsid w:val="00132004"/>
    <w:rPr>
      <w:rFonts w:ascii="Calibri" w:eastAsia="Times New Roman" w:hAnsi="Calibri" w:cs="Times New Roman"/>
      <w:b/>
      <w:snapToGrid w:val="0"/>
      <w:szCs w:val="20"/>
    </w:rPr>
  </w:style>
  <w:style w:type="character" w:customStyle="1" w:styleId="Heading1Char">
    <w:name w:val="Heading 1 Char"/>
    <w:basedOn w:val="DefaultParagraphFont"/>
    <w:link w:val="Heading1"/>
    <w:uiPriority w:val="9"/>
    <w:rsid w:val="00683E15"/>
    <w:rPr>
      <w:rFonts w:ascii="Calibri" w:eastAsiaTheme="majorEastAsia" w:hAnsi="Calibri" w:cstheme="majorBidi"/>
      <w:b/>
      <w:bCs/>
      <w:color w:val="000000" w:themeColor="text1"/>
      <w:sz w:val="40"/>
      <w:szCs w:val="40"/>
      <w:u w:val="single"/>
    </w:rPr>
  </w:style>
  <w:style w:type="character" w:customStyle="1" w:styleId="Heading5Char">
    <w:name w:val="Heading 5 Char"/>
    <w:basedOn w:val="DefaultParagraphFont"/>
    <w:link w:val="Heading5"/>
    <w:uiPriority w:val="9"/>
    <w:semiHidden/>
    <w:rsid w:val="00FD6BD2"/>
    <w:rPr>
      <w:rFonts w:eastAsiaTheme="majorEastAsia" w:cstheme="majorBidi"/>
      <w:color w:val="0F4761"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FD6BD2"/>
    <w:rPr>
      <w:rFonts w:eastAsiaTheme="majorEastAsia"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FD6BD2"/>
    <w:rPr>
      <w:rFonts w:eastAsiaTheme="majorEastAsia"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FD6BD2"/>
    <w:rPr>
      <w:rFonts w:eastAsiaTheme="majorEastAsia"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FD6BD2"/>
    <w:rPr>
      <w:rFonts w:eastAsiaTheme="majorEastAsia"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FD6B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BD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D6BD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BD2"/>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D6B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6BD2"/>
    <w:rPr>
      <w:rFonts w:ascii="Calibri" w:hAnsi="Calibri" w:cs="Calibri"/>
      <w:i/>
      <w:iCs/>
      <w:color w:val="404040" w:themeColor="text1" w:themeTint="BF"/>
      <w:kern w:val="0"/>
      <w:sz w:val="22"/>
      <w:szCs w:val="22"/>
      <w14:ligatures w14:val="none"/>
    </w:rPr>
  </w:style>
  <w:style w:type="paragraph" w:styleId="ListParagraph">
    <w:name w:val="List Paragraph"/>
    <w:basedOn w:val="Normal"/>
    <w:uiPriority w:val="34"/>
    <w:qFormat/>
    <w:rsid w:val="00FD6BD2"/>
    <w:pPr>
      <w:ind w:left="720"/>
      <w:contextualSpacing/>
    </w:pPr>
  </w:style>
  <w:style w:type="character" w:styleId="IntenseEmphasis">
    <w:name w:val="Intense Emphasis"/>
    <w:basedOn w:val="DefaultParagraphFont"/>
    <w:uiPriority w:val="21"/>
    <w:qFormat/>
    <w:rsid w:val="00FD6BD2"/>
    <w:rPr>
      <w:i/>
      <w:iCs/>
      <w:color w:val="0F4761" w:themeColor="accent1" w:themeShade="BF"/>
    </w:rPr>
  </w:style>
  <w:style w:type="paragraph" w:styleId="IntenseQuote">
    <w:name w:val="Intense Quote"/>
    <w:basedOn w:val="Normal"/>
    <w:next w:val="Normal"/>
    <w:link w:val="IntenseQuoteChar"/>
    <w:uiPriority w:val="30"/>
    <w:qFormat/>
    <w:rsid w:val="00FD6B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6BD2"/>
    <w:rPr>
      <w:rFonts w:ascii="Calibri" w:hAnsi="Calibri" w:cs="Calibri"/>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FD6BD2"/>
    <w:rPr>
      <w:b/>
      <w:bCs/>
      <w:smallCaps/>
      <w:color w:val="0F4761" w:themeColor="accent1" w:themeShade="BF"/>
      <w:spacing w:val="5"/>
    </w:rPr>
  </w:style>
  <w:style w:type="character" w:styleId="Hyperlink">
    <w:name w:val="Hyperlink"/>
    <w:basedOn w:val="DefaultParagraphFont"/>
    <w:unhideWhenUsed/>
    <w:rsid w:val="00FD6BD2"/>
    <w:rPr>
      <w:color w:val="467886" w:themeColor="hyperlink"/>
      <w:u w:val="single"/>
    </w:rPr>
  </w:style>
  <w:style w:type="character" w:styleId="UnresolvedMention">
    <w:name w:val="Unresolved Mention"/>
    <w:basedOn w:val="DefaultParagraphFont"/>
    <w:uiPriority w:val="99"/>
    <w:semiHidden/>
    <w:unhideWhenUsed/>
    <w:rsid w:val="00FD6BD2"/>
    <w:rPr>
      <w:color w:val="605E5C"/>
      <w:shd w:val="clear" w:color="auto" w:fill="E1DFDD"/>
    </w:rPr>
  </w:style>
  <w:style w:type="character" w:styleId="CommentReference">
    <w:name w:val="annotation reference"/>
    <w:basedOn w:val="DefaultParagraphFont"/>
    <w:unhideWhenUsed/>
    <w:rsid w:val="00FD6BD2"/>
    <w:rPr>
      <w:sz w:val="16"/>
      <w:szCs w:val="16"/>
    </w:rPr>
  </w:style>
  <w:style w:type="paragraph" w:styleId="CommentText">
    <w:name w:val="annotation text"/>
    <w:basedOn w:val="Normal"/>
    <w:link w:val="CommentTextChar"/>
    <w:unhideWhenUsed/>
    <w:rsid w:val="00FD6BD2"/>
    <w:rPr>
      <w:sz w:val="20"/>
      <w:szCs w:val="20"/>
    </w:rPr>
  </w:style>
  <w:style w:type="character" w:customStyle="1" w:styleId="CommentTextChar">
    <w:name w:val="Comment Text Char"/>
    <w:basedOn w:val="DefaultParagraphFont"/>
    <w:link w:val="CommentText"/>
    <w:rsid w:val="00FD6BD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unhideWhenUsed/>
    <w:rsid w:val="00FD6BD2"/>
    <w:rPr>
      <w:b/>
      <w:bCs/>
    </w:rPr>
  </w:style>
  <w:style w:type="character" w:customStyle="1" w:styleId="CommentSubjectChar">
    <w:name w:val="Comment Subject Char"/>
    <w:basedOn w:val="CommentTextChar"/>
    <w:link w:val="CommentSubject"/>
    <w:uiPriority w:val="99"/>
    <w:rsid w:val="00FD6BD2"/>
    <w:rPr>
      <w:rFonts w:ascii="Times New Roman" w:eastAsia="Times New Roman" w:hAnsi="Times New Roman" w:cs="Times New Roman"/>
      <w:b/>
      <w:bCs/>
      <w:kern w:val="0"/>
      <w:sz w:val="20"/>
      <w:szCs w:val="20"/>
      <w14:ligatures w14:val="none"/>
    </w:rPr>
  </w:style>
  <w:style w:type="character" w:styleId="FollowedHyperlink">
    <w:name w:val="FollowedHyperlink"/>
    <w:basedOn w:val="DefaultParagraphFont"/>
    <w:uiPriority w:val="99"/>
    <w:semiHidden/>
    <w:unhideWhenUsed/>
    <w:rsid w:val="00FD6BD2"/>
    <w:rPr>
      <w:color w:val="96607D" w:themeColor="followedHyperlink"/>
      <w:u w:val="single"/>
    </w:rPr>
  </w:style>
  <w:style w:type="paragraph" w:styleId="Header">
    <w:name w:val="header"/>
    <w:basedOn w:val="Normal"/>
    <w:link w:val="HeaderChar"/>
    <w:unhideWhenUsed/>
    <w:rsid w:val="00FD6BD2"/>
    <w:pPr>
      <w:tabs>
        <w:tab w:val="center" w:pos="4680"/>
        <w:tab w:val="right" w:pos="9360"/>
      </w:tabs>
    </w:pPr>
  </w:style>
  <w:style w:type="character" w:customStyle="1" w:styleId="HeaderChar">
    <w:name w:val="Header Char"/>
    <w:basedOn w:val="DefaultParagraphFont"/>
    <w:link w:val="Header"/>
    <w:rsid w:val="00FD6BD2"/>
    <w:rPr>
      <w:rFonts w:ascii="Times New Roman" w:eastAsia="Times New Roman" w:hAnsi="Times New Roman" w:cs="Times New Roman"/>
      <w:kern w:val="0"/>
      <w14:ligatures w14:val="none"/>
    </w:rPr>
  </w:style>
  <w:style w:type="paragraph" w:styleId="Footer">
    <w:name w:val="footer"/>
    <w:basedOn w:val="Normal"/>
    <w:link w:val="FooterChar"/>
    <w:unhideWhenUsed/>
    <w:rsid w:val="00FD6BD2"/>
    <w:pPr>
      <w:tabs>
        <w:tab w:val="center" w:pos="4680"/>
        <w:tab w:val="right" w:pos="9360"/>
      </w:tabs>
    </w:pPr>
  </w:style>
  <w:style w:type="character" w:customStyle="1" w:styleId="FooterChar">
    <w:name w:val="Footer Char"/>
    <w:basedOn w:val="DefaultParagraphFont"/>
    <w:link w:val="Footer"/>
    <w:rsid w:val="00FD6BD2"/>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FD6BD2"/>
  </w:style>
  <w:style w:type="paragraph" w:styleId="NormalWeb">
    <w:name w:val="Normal (Web)"/>
    <w:basedOn w:val="Normal"/>
    <w:uiPriority w:val="99"/>
    <w:unhideWhenUsed/>
    <w:rsid w:val="00FD6BD2"/>
    <w:pPr>
      <w:spacing w:before="100" w:beforeAutospacing="1" w:after="100" w:afterAutospacing="1"/>
    </w:pPr>
  </w:style>
  <w:style w:type="paragraph" w:styleId="FootnoteText">
    <w:name w:val="footnote text"/>
    <w:basedOn w:val="Normal"/>
    <w:link w:val="FootnoteTextChar"/>
    <w:uiPriority w:val="99"/>
    <w:semiHidden/>
    <w:unhideWhenUsed/>
    <w:rsid w:val="00FD6BD2"/>
    <w:rPr>
      <w:sz w:val="20"/>
      <w:szCs w:val="20"/>
    </w:rPr>
  </w:style>
  <w:style w:type="character" w:customStyle="1" w:styleId="FootnoteTextChar">
    <w:name w:val="Footnote Text Char"/>
    <w:basedOn w:val="DefaultParagraphFont"/>
    <w:link w:val="FootnoteText"/>
    <w:uiPriority w:val="99"/>
    <w:semiHidden/>
    <w:rsid w:val="00FD6BD2"/>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semiHidden/>
    <w:unhideWhenUsed/>
    <w:rsid w:val="00FD6BD2"/>
    <w:rPr>
      <w:vertAlign w:val="superscript"/>
    </w:rPr>
  </w:style>
  <w:style w:type="paragraph" w:styleId="NoSpacing">
    <w:name w:val="No Spacing"/>
    <w:uiPriority w:val="1"/>
    <w:qFormat/>
    <w:rsid w:val="00FD6BD2"/>
    <w:pPr>
      <w:spacing w:after="0" w:line="240" w:lineRule="auto"/>
    </w:pPr>
    <w:rPr>
      <w:rFonts w:eastAsiaTheme="minorEastAsia"/>
      <w:kern w:val="0"/>
      <w14:ligatures w14:val="none"/>
    </w:rPr>
  </w:style>
  <w:style w:type="character" w:styleId="Emphasis">
    <w:name w:val="Emphasis"/>
    <w:basedOn w:val="DefaultParagraphFont"/>
    <w:qFormat/>
    <w:rsid w:val="00FD6BD2"/>
    <w:rPr>
      <w:i/>
      <w:iCs/>
    </w:rPr>
  </w:style>
  <w:style w:type="table" w:styleId="TableGrid">
    <w:name w:val="Table Grid"/>
    <w:basedOn w:val="TableNormal"/>
    <w:uiPriority w:val="59"/>
    <w:rsid w:val="00FD6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FD6BD2"/>
    <w:pPr>
      <w:spacing w:before="100" w:beforeAutospacing="1" w:after="100" w:afterAutospacing="1"/>
    </w:pPr>
  </w:style>
  <w:style w:type="paragraph" w:customStyle="1" w:styleId="xl65">
    <w:name w:val="xl65"/>
    <w:basedOn w:val="Normal"/>
    <w:rsid w:val="00FD6BD2"/>
    <w:pPr>
      <w:pBdr>
        <w:right w:val="single" w:sz="8" w:space="0" w:color="auto"/>
      </w:pBdr>
      <w:spacing w:before="100" w:beforeAutospacing="1" w:after="100" w:afterAutospacing="1"/>
      <w:textAlignment w:val="center"/>
    </w:pPr>
    <w:rPr>
      <w:rFonts w:ascii="Arial" w:hAnsi="Arial" w:cs="Arial"/>
      <w:b/>
      <w:bCs/>
    </w:rPr>
  </w:style>
  <w:style w:type="paragraph" w:customStyle="1" w:styleId="xl66">
    <w:name w:val="xl66"/>
    <w:basedOn w:val="Normal"/>
    <w:rsid w:val="00FD6BD2"/>
    <w:pPr>
      <w:pBdr>
        <w:bottom w:val="single" w:sz="8" w:space="0" w:color="auto"/>
        <w:right w:val="single" w:sz="8" w:space="0" w:color="auto"/>
      </w:pBdr>
      <w:spacing w:before="100" w:beforeAutospacing="1" w:after="100" w:afterAutospacing="1"/>
      <w:textAlignment w:val="center"/>
    </w:pPr>
    <w:rPr>
      <w:rFonts w:ascii="Arial" w:hAnsi="Arial" w:cs="Arial"/>
      <w:b/>
      <w:bCs/>
    </w:rPr>
  </w:style>
  <w:style w:type="paragraph" w:customStyle="1" w:styleId="xl67">
    <w:name w:val="xl67"/>
    <w:basedOn w:val="Normal"/>
    <w:rsid w:val="00FD6BD2"/>
    <w:pPr>
      <w:pBdr>
        <w:left w:val="single" w:sz="8" w:space="0" w:color="000000"/>
        <w:bottom w:val="single" w:sz="8" w:space="0" w:color="000000"/>
        <w:right w:val="single" w:sz="8" w:space="0" w:color="000000"/>
      </w:pBdr>
      <w:spacing w:before="100" w:beforeAutospacing="1" w:after="100" w:afterAutospacing="1"/>
      <w:textAlignment w:val="center"/>
    </w:pPr>
    <w:rPr>
      <w:rFonts w:ascii="Arial" w:hAnsi="Arial" w:cs="Arial"/>
      <w:b/>
      <w:bCs/>
      <w:color w:val="000000"/>
    </w:rPr>
  </w:style>
  <w:style w:type="paragraph" w:customStyle="1" w:styleId="xl68">
    <w:name w:val="xl68"/>
    <w:basedOn w:val="Normal"/>
    <w:rsid w:val="00FD6BD2"/>
    <w:pPr>
      <w:pBdr>
        <w:bottom w:val="single" w:sz="8" w:space="0" w:color="000000"/>
        <w:right w:val="single" w:sz="8" w:space="0" w:color="000000"/>
      </w:pBdr>
      <w:spacing w:before="100" w:beforeAutospacing="1" w:after="100" w:afterAutospacing="1"/>
      <w:textAlignment w:val="center"/>
    </w:pPr>
    <w:rPr>
      <w:rFonts w:ascii="Arial" w:hAnsi="Arial" w:cs="Arial"/>
      <w:b/>
      <w:bCs/>
      <w:color w:val="000000"/>
    </w:rPr>
  </w:style>
  <w:style w:type="paragraph" w:customStyle="1" w:styleId="xl69">
    <w:name w:val="xl69"/>
    <w:basedOn w:val="Normal"/>
    <w:rsid w:val="00FD6BD2"/>
    <w:pPr>
      <w:pBdr>
        <w:bottom w:val="single" w:sz="8" w:space="0" w:color="000000"/>
        <w:right w:val="single" w:sz="8" w:space="0" w:color="000000"/>
      </w:pBdr>
      <w:spacing w:before="100" w:beforeAutospacing="1" w:after="100" w:afterAutospacing="1"/>
      <w:textAlignment w:val="center"/>
    </w:pPr>
    <w:rPr>
      <w:rFonts w:ascii="Arial" w:hAnsi="Arial" w:cs="Arial"/>
      <w:color w:val="000000"/>
    </w:rPr>
  </w:style>
  <w:style w:type="paragraph" w:customStyle="1" w:styleId="xl70">
    <w:name w:val="xl70"/>
    <w:basedOn w:val="Normal"/>
    <w:rsid w:val="00FD6BD2"/>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rFonts w:ascii="Arial" w:hAnsi="Arial" w:cs="Arial"/>
      <w:b/>
      <w:bCs/>
      <w:color w:val="000000"/>
    </w:rPr>
  </w:style>
  <w:style w:type="paragraph" w:customStyle="1" w:styleId="xl71">
    <w:name w:val="xl71"/>
    <w:basedOn w:val="Normal"/>
    <w:rsid w:val="00FD6BD2"/>
    <w:pPr>
      <w:pBdr>
        <w:top w:val="single" w:sz="8" w:space="0" w:color="auto"/>
        <w:bottom w:val="single" w:sz="8" w:space="0" w:color="auto"/>
      </w:pBdr>
      <w:shd w:val="clear" w:color="000000" w:fill="BFBFBF"/>
      <w:spacing w:before="100" w:beforeAutospacing="1" w:after="100" w:afterAutospacing="1"/>
      <w:textAlignment w:val="center"/>
    </w:pPr>
    <w:rPr>
      <w:rFonts w:ascii="Arial" w:hAnsi="Arial" w:cs="Arial"/>
      <w:b/>
      <w:bCs/>
      <w:color w:val="000000"/>
    </w:rPr>
  </w:style>
  <w:style w:type="paragraph" w:customStyle="1" w:styleId="xl72">
    <w:name w:val="xl72"/>
    <w:basedOn w:val="Normal"/>
    <w:rsid w:val="00FD6BD2"/>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rFonts w:ascii="Arial" w:hAnsi="Arial" w:cs="Arial"/>
      <w:b/>
      <w:bCs/>
      <w:color w:val="000000"/>
    </w:rPr>
  </w:style>
  <w:style w:type="paragraph" w:customStyle="1" w:styleId="xl73">
    <w:name w:val="xl73"/>
    <w:basedOn w:val="Normal"/>
    <w:rsid w:val="00FD6BD2"/>
    <w:pPr>
      <w:pBdr>
        <w:top w:val="single" w:sz="8" w:space="0" w:color="auto"/>
        <w:left w:val="single" w:sz="8" w:space="0" w:color="auto"/>
      </w:pBdr>
      <w:spacing w:before="100" w:beforeAutospacing="1" w:after="100" w:afterAutospacing="1"/>
      <w:textAlignment w:val="center"/>
    </w:pPr>
    <w:rPr>
      <w:rFonts w:ascii="Arial" w:hAnsi="Arial" w:cs="Arial"/>
      <w:b/>
      <w:bCs/>
    </w:rPr>
  </w:style>
  <w:style w:type="paragraph" w:customStyle="1" w:styleId="xl74">
    <w:name w:val="xl74"/>
    <w:basedOn w:val="Normal"/>
    <w:rsid w:val="00FD6BD2"/>
    <w:pPr>
      <w:pBdr>
        <w:top w:val="single" w:sz="8" w:space="0" w:color="auto"/>
      </w:pBdr>
      <w:spacing w:before="100" w:beforeAutospacing="1" w:after="100" w:afterAutospacing="1"/>
      <w:textAlignment w:val="center"/>
    </w:pPr>
    <w:rPr>
      <w:rFonts w:ascii="Arial" w:hAnsi="Arial" w:cs="Arial"/>
      <w:b/>
      <w:bCs/>
    </w:rPr>
  </w:style>
  <w:style w:type="paragraph" w:customStyle="1" w:styleId="xl75">
    <w:name w:val="xl75"/>
    <w:basedOn w:val="Normal"/>
    <w:rsid w:val="00FD6BD2"/>
    <w:pPr>
      <w:pBdr>
        <w:top w:val="single" w:sz="8" w:space="0" w:color="auto"/>
        <w:right w:val="single" w:sz="8" w:space="0" w:color="auto"/>
      </w:pBdr>
      <w:spacing w:before="100" w:beforeAutospacing="1" w:after="100" w:afterAutospacing="1"/>
      <w:textAlignment w:val="center"/>
    </w:pPr>
    <w:rPr>
      <w:rFonts w:ascii="Arial" w:hAnsi="Arial" w:cs="Arial"/>
      <w:b/>
      <w:bCs/>
    </w:rPr>
  </w:style>
  <w:style w:type="paragraph" w:customStyle="1" w:styleId="xl76">
    <w:name w:val="xl76"/>
    <w:basedOn w:val="Normal"/>
    <w:rsid w:val="00FD6BD2"/>
    <w:pPr>
      <w:pBdr>
        <w:left w:val="single" w:sz="8" w:space="0" w:color="auto"/>
        <w:bottom w:val="single" w:sz="8" w:space="0" w:color="auto"/>
      </w:pBdr>
      <w:spacing w:before="100" w:beforeAutospacing="1" w:after="100" w:afterAutospacing="1"/>
      <w:textAlignment w:val="center"/>
    </w:pPr>
    <w:rPr>
      <w:rFonts w:ascii="Arial" w:hAnsi="Arial" w:cs="Arial"/>
      <w:b/>
      <w:bCs/>
    </w:rPr>
  </w:style>
  <w:style w:type="paragraph" w:customStyle="1" w:styleId="xl77">
    <w:name w:val="xl77"/>
    <w:basedOn w:val="Normal"/>
    <w:rsid w:val="00FD6BD2"/>
    <w:pPr>
      <w:pBdr>
        <w:bottom w:val="single" w:sz="8" w:space="0" w:color="auto"/>
      </w:pBdr>
      <w:spacing w:before="100" w:beforeAutospacing="1" w:after="100" w:afterAutospacing="1"/>
      <w:textAlignment w:val="center"/>
    </w:pPr>
    <w:rPr>
      <w:rFonts w:ascii="Arial" w:hAnsi="Arial" w:cs="Arial"/>
      <w:b/>
      <w:bCs/>
    </w:rPr>
  </w:style>
  <w:style w:type="paragraph" w:styleId="BalloonText">
    <w:name w:val="Balloon Text"/>
    <w:basedOn w:val="Normal"/>
    <w:link w:val="BalloonTextChar"/>
    <w:rsid w:val="00FD6BD2"/>
    <w:rPr>
      <w:rFonts w:ascii="Tahoma" w:hAnsi="Tahoma" w:cs="Tahoma"/>
      <w:sz w:val="16"/>
      <w:szCs w:val="16"/>
    </w:rPr>
  </w:style>
  <w:style w:type="character" w:customStyle="1" w:styleId="BalloonTextChar">
    <w:name w:val="Balloon Text Char"/>
    <w:basedOn w:val="DefaultParagraphFont"/>
    <w:link w:val="BalloonText"/>
    <w:rsid w:val="00FD6BD2"/>
    <w:rPr>
      <w:rFonts w:ascii="Tahoma" w:eastAsia="Times New Roman" w:hAnsi="Tahoma" w:cs="Tahoma"/>
      <w:kern w:val="0"/>
      <w:sz w:val="16"/>
      <w:szCs w:val="16"/>
      <w14:ligatures w14:val="none"/>
    </w:rPr>
  </w:style>
  <w:style w:type="paragraph" w:customStyle="1" w:styleId="TableParagraph">
    <w:name w:val="Table Paragraph"/>
    <w:basedOn w:val="Normal"/>
    <w:uiPriority w:val="1"/>
    <w:qFormat/>
    <w:rsid w:val="00FD6BD2"/>
    <w:pPr>
      <w:widowControl w:val="0"/>
      <w:autoSpaceDE w:val="0"/>
      <w:autoSpaceDN w:val="0"/>
      <w:spacing w:line="254" w:lineRule="exact"/>
    </w:pPr>
    <w:rPr>
      <w:sz w:val="22"/>
      <w:szCs w:val="22"/>
    </w:rPr>
  </w:style>
  <w:style w:type="character" w:styleId="PageNumber">
    <w:name w:val="page number"/>
    <w:basedOn w:val="DefaultParagraphFont"/>
    <w:uiPriority w:val="99"/>
    <w:semiHidden/>
    <w:unhideWhenUsed/>
    <w:rsid w:val="00FD6BD2"/>
  </w:style>
  <w:style w:type="character" w:styleId="BookTitle">
    <w:name w:val="Book Title"/>
    <w:basedOn w:val="DefaultParagraphFont"/>
    <w:uiPriority w:val="33"/>
    <w:qFormat/>
    <w:rsid w:val="00FD6BD2"/>
    <w:rPr>
      <w:b/>
      <w:bCs/>
      <w:i/>
      <w:iCs/>
      <w:spacing w:val="5"/>
    </w:rPr>
  </w:style>
  <w:style w:type="paragraph" w:styleId="BodyText">
    <w:name w:val="Body Text"/>
    <w:basedOn w:val="Normal"/>
    <w:link w:val="BodyTextChar"/>
    <w:uiPriority w:val="1"/>
    <w:qFormat/>
    <w:rsid w:val="00FD6BD2"/>
    <w:pPr>
      <w:widowControl w:val="0"/>
      <w:autoSpaceDE w:val="0"/>
      <w:autoSpaceDN w:val="0"/>
    </w:pPr>
  </w:style>
  <w:style w:type="character" w:customStyle="1" w:styleId="BodyTextChar">
    <w:name w:val="Body Text Char"/>
    <w:basedOn w:val="DefaultParagraphFont"/>
    <w:link w:val="BodyText"/>
    <w:uiPriority w:val="1"/>
    <w:rsid w:val="00FD6BD2"/>
    <w:rPr>
      <w:rFonts w:ascii="Times New Roman" w:eastAsia="Times New Roman" w:hAnsi="Times New Roman" w:cs="Times New Roman"/>
      <w:kern w:val="0"/>
      <w14:ligatures w14:val="none"/>
    </w:rPr>
  </w:style>
  <w:style w:type="character" w:customStyle="1" w:styleId="url">
    <w:name w:val="url"/>
    <w:basedOn w:val="DefaultParagraphFont"/>
    <w:rsid w:val="00FD6BD2"/>
  </w:style>
  <w:style w:type="character" w:customStyle="1" w:styleId="markvox0em8wb">
    <w:name w:val="markvox0em8wb"/>
    <w:basedOn w:val="DefaultParagraphFont"/>
    <w:rsid w:val="00FD6BD2"/>
  </w:style>
  <w:style w:type="character" w:customStyle="1" w:styleId="markxn66vwz8d">
    <w:name w:val="markxn66vwz8d"/>
    <w:basedOn w:val="DefaultParagraphFont"/>
    <w:rsid w:val="00FD6BD2"/>
  </w:style>
  <w:style w:type="character" w:customStyle="1" w:styleId="markarqkstnf2">
    <w:name w:val="markarqkstnf2"/>
    <w:basedOn w:val="DefaultParagraphFont"/>
    <w:rsid w:val="00FD6BD2"/>
  </w:style>
  <w:style w:type="character" w:customStyle="1" w:styleId="markjvv1cd8vk">
    <w:name w:val="markjvv1cd8vk"/>
    <w:basedOn w:val="DefaultParagraphFont"/>
    <w:rsid w:val="00FD6BD2"/>
  </w:style>
  <w:style w:type="paragraph" w:customStyle="1" w:styleId="xl63">
    <w:name w:val="xl63"/>
    <w:basedOn w:val="Normal"/>
    <w:rsid w:val="00FD6BD2"/>
    <w:pPr>
      <w:pBdr>
        <w:right w:val="single" w:sz="8" w:space="0" w:color="auto"/>
      </w:pBdr>
      <w:spacing w:before="100" w:beforeAutospacing="1" w:after="100" w:afterAutospacing="1"/>
      <w:textAlignment w:val="center"/>
    </w:pPr>
    <w:rPr>
      <w:rFonts w:ascii="Arial" w:hAnsi="Arial" w:cs="Arial"/>
      <w:b/>
      <w:bCs/>
    </w:rPr>
  </w:style>
  <w:style w:type="paragraph" w:customStyle="1" w:styleId="xl64">
    <w:name w:val="xl64"/>
    <w:basedOn w:val="Normal"/>
    <w:rsid w:val="00FD6BD2"/>
    <w:pPr>
      <w:pBdr>
        <w:left w:val="single" w:sz="8" w:space="0" w:color="000000"/>
        <w:bottom w:val="single" w:sz="8" w:space="0" w:color="000000"/>
        <w:right w:val="single" w:sz="8" w:space="0" w:color="000000"/>
      </w:pBdr>
      <w:spacing w:before="100" w:beforeAutospacing="1" w:after="100" w:afterAutospacing="1"/>
      <w:textAlignment w:val="center"/>
    </w:pPr>
    <w:rPr>
      <w:rFonts w:ascii="Arial" w:hAnsi="Arial" w:cs="Arial"/>
      <w:b/>
      <w:bCs/>
      <w:color w:val="000000"/>
    </w:rPr>
  </w:style>
  <w:style w:type="paragraph" w:styleId="EnvelopeAddress">
    <w:name w:val="envelope address"/>
    <w:basedOn w:val="Normal"/>
    <w:rsid w:val="00FD6BD2"/>
    <w:pPr>
      <w:framePr w:w="7920" w:h="1980" w:hRule="exact" w:hSpace="180" w:wrap="auto" w:hAnchor="page" w:xAlign="center" w:yAlign="bottom"/>
      <w:ind w:left="2880"/>
    </w:pPr>
    <w:rPr>
      <w:rFonts w:cs="Arial"/>
    </w:rPr>
  </w:style>
  <w:style w:type="character" w:styleId="Strong">
    <w:name w:val="Strong"/>
    <w:basedOn w:val="DefaultParagraphFont"/>
    <w:uiPriority w:val="22"/>
    <w:qFormat/>
    <w:rsid w:val="00FD6BD2"/>
    <w:rPr>
      <w:b/>
      <w:bCs/>
    </w:rPr>
  </w:style>
  <w:style w:type="table" w:styleId="TableClassic2">
    <w:name w:val="Table Classic 2"/>
    <w:basedOn w:val="TableNormal"/>
    <w:rsid w:val="00FD6BD2"/>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3Deffects1">
    <w:name w:val="Table 3D effects 1"/>
    <w:basedOn w:val="TableNormal"/>
    <w:rsid w:val="00FD6BD2"/>
    <w:pPr>
      <w:spacing w:after="0" w:line="240" w:lineRule="auto"/>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Elegant">
    <w:name w:val="Table Elegant"/>
    <w:basedOn w:val="TableNormal"/>
    <w:rsid w:val="00FD6BD2"/>
    <w:pPr>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rsid w:val="00FD6BD2"/>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ridTable2-Accent5">
    <w:name w:val="Grid Table 2 Accent 5"/>
    <w:basedOn w:val="TableNormal"/>
    <w:uiPriority w:val="47"/>
    <w:rsid w:val="00FD6BD2"/>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customStyle="1" w:styleId="p1">
    <w:name w:val="p1"/>
    <w:basedOn w:val="Normal"/>
    <w:rsid w:val="00FD6BD2"/>
    <w:pPr>
      <w:spacing w:before="100" w:beforeAutospacing="1" w:after="100" w:afterAutospacing="1"/>
    </w:pPr>
    <w:rPr>
      <w:rFonts w:eastAsiaTheme="minorEastAsia"/>
    </w:rPr>
  </w:style>
  <w:style w:type="character" w:customStyle="1" w:styleId="s1">
    <w:name w:val="s1"/>
    <w:basedOn w:val="DefaultParagraphFont"/>
    <w:rsid w:val="00FD6BD2"/>
  </w:style>
  <w:style w:type="character" w:customStyle="1" w:styleId="s2">
    <w:name w:val="s2"/>
    <w:basedOn w:val="DefaultParagraphFont"/>
    <w:rsid w:val="00FD6BD2"/>
  </w:style>
  <w:style w:type="table" w:styleId="TableGridLight">
    <w:name w:val="Grid Table Light"/>
    <w:basedOn w:val="TableNormal"/>
    <w:uiPriority w:val="40"/>
    <w:rsid w:val="00FD6B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D6B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D6B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D6BD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D6B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D6B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youtube.com/playlist?list=PLsWFjCpifbSMm5cdPNdBU9g1JjVlMzi27&amp;si=rr8zzuAi5_1fqVqQ" TargetMode="External"/><Relationship Id="rId26" Type="http://schemas.openxmlformats.org/officeDocument/2006/relationships/hyperlink" Target="https://www.linkedin.com/posts/masonameri_experientiallearning-businesseducation-highereducation-activity-7317921551759171588-AMdr?utm_source=share&amp;utm_medium=member_desktop&amp;rcm=ACoAAEP7bPUBkXSKOUpq1YXZBtCag8hziUbgyGM" TargetMode="External"/><Relationship Id="rId3" Type="http://schemas.openxmlformats.org/officeDocument/2006/relationships/settings" Target="settings.xml"/><Relationship Id="rId21" Type="http://schemas.openxmlformats.org/officeDocument/2006/relationships/hyperlink" Target="https://rutgers.box.com/s/vzeb59hwp3383lh55md5rxaoim1mfzus" TargetMode="External"/><Relationship Id="rId34" Type="http://schemas.openxmlformats.org/officeDocument/2006/relationships/theme" Target="theme/theme1.xml"/><Relationship Id="rId7" Type="http://schemas.openxmlformats.org/officeDocument/2006/relationships/hyperlink" Target="mailto:mason.ameri@rutgers.edu" TargetMode="External"/><Relationship Id="rId12" Type="http://schemas.openxmlformats.org/officeDocument/2006/relationships/hyperlink" Target="https://poetsandquants.com/2023/06/05/2023-best-40-under-40-mba-professors-mason-ameri-rutgers-business-school/" TargetMode="External"/><Relationship Id="rId17" Type="http://schemas.openxmlformats.org/officeDocument/2006/relationships/hyperlink" Target="https://youtube.com/playlist?list=PLHcduyv2zblKxNNoOntV386e-60OGxyxZ&amp;si=gQ4dAjvQdmQDBT-v" TargetMode="External"/><Relationship Id="rId25" Type="http://schemas.openxmlformats.org/officeDocument/2006/relationships/hyperlink" Target="https://rutgers.box.com/s/t0cxj30tlavn41n477cif9h5e94qfpjt"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inkedin.com/posts/masonameri_businesseducation-leadershipdevelopment-managementskills-ugcPost-7429213447873191936-QV15?utm_source=share&amp;utm_medium=member_desktop&amp;rcm=ACoAAEP7bPUBkXSKOUpq1YXZBtCag8hziUbgyGM" TargetMode="External"/><Relationship Id="rId20" Type="http://schemas.openxmlformats.org/officeDocument/2006/relationships/hyperlink" Target="https://honorscollege.rutgers.edu/academics/curriculum" TargetMode="External"/><Relationship Id="rId29" Type="http://schemas.openxmlformats.org/officeDocument/2006/relationships/hyperlink" Target="mailto:keeton@rutgers.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gbr2sAXmMUc" TargetMode="External"/><Relationship Id="rId24" Type="http://schemas.openxmlformats.org/officeDocument/2006/relationships/hyperlink" Target="https://smlr.rutgers.edu/sites/default/files/Documents/LSER/Disability%20Work%20Society%20syllabus.pdf" TargetMode="External"/><Relationship Id="rId32" Type="http://schemas.openxmlformats.org/officeDocument/2006/relationships/hyperlink" Target="https://rutgers.box.com/s/tty2guplw901g8tsepxv4arszsnoa1y9"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bloustein.rutgers.edu/undergraduate/disabilitystudies/" TargetMode="External"/><Relationship Id="rId28" Type="http://schemas.openxmlformats.org/officeDocument/2006/relationships/hyperlink" Target="mailto:dkruse@smlr.rutgers.edu" TargetMode="External"/><Relationship Id="rId10" Type="http://schemas.openxmlformats.org/officeDocument/2006/relationships/hyperlink" Target="https://www.nytimes.com/explain/2023/02/09/insider/twitterspaces" TargetMode="External"/><Relationship Id="rId19" Type="http://schemas.openxmlformats.org/officeDocument/2006/relationships/hyperlink" Target="https://youtu.be/kf4ZRzJfMXY" TargetMode="External"/><Relationship Id="rId31" Type="http://schemas.openxmlformats.org/officeDocument/2006/relationships/hyperlink" Target="mailto:yeniyurt@business.rutgers.edu" TargetMode="External"/><Relationship Id="rId4" Type="http://schemas.openxmlformats.org/officeDocument/2006/relationships/webSettings" Target="webSettings.xml"/><Relationship Id="rId9" Type="http://schemas.openxmlformats.org/officeDocument/2006/relationships/hyperlink" Target="https://sloanreview.mit.edu/article/leveling-the-playing-field-through-remote-work/" TargetMode="External"/><Relationship Id="rId14" Type="http://schemas.openxmlformats.org/officeDocument/2006/relationships/footer" Target="footer1.xml"/><Relationship Id="rId22" Type="http://schemas.openxmlformats.org/officeDocument/2006/relationships/hyperlink" Target="https://rutgers.box.com/s/6osu3yu8utgj7043wbjlh94fvd6gijrg" TargetMode="External"/><Relationship Id="rId27" Type="http://schemas.openxmlformats.org/officeDocument/2006/relationships/hyperlink" Target="https://academicaffairs.rutgers.edu/inclusive-education-empowers-every-learner" TargetMode="External"/><Relationship Id="rId30" Type="http://schemas.openxmlformats.org/officeDocument/2006/relationships/hyperlink" Target="mailto:jsvaidya@business.rutgers.edu" TargetMode="External"/><Relationship Id="rId8" Type="http://schemas.openxmlformats.org/officeDocument/2006/relationships/hyperlink" Target="https://hbr.org/2024/06/how-to-improve-the-hiring-process-for-disabled-candid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3775</Words>
  <Characters>21523</Characters>
  <Application>Microsoft Office Word</Application>
  <DocSecurity>0</DocSecurity>
  <Lines>179</Lines>
  <Paragraphs>50</Paragraphs>
  <ScaleCrop>false</ScaleCrop>
  <Company/>
  <LinksUpToDate>false</LinksUpToDate>
  <CharactersWithSpaces>25248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Mason Ameri</dc:creator>
  <cp:keywords/>
  <dc:description/>
  <cp:lastModifiedBy>Mason Ameri</cp:lastModifiedBy>
  <cp:revision>11</cp:revision>
  <dcterms:created xsi:type="dcterms:W3CDTF">2026-08-12T15:47:00Z</dcterms:created>
  <dcterms:modified xsi:type="dcterms:W3CDTF">2026-08-24T22:30:00Z</dcterms:modified>
</cp:coreProperties>
</file>